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D945C1" w14:textId="77777777" w:rsidR="00340177" w:rsidRDefault="00340177" w:rsidP="009424CD">
      <w:pPr>
        <w:jc w:val="center"/>
        <w:rPr>
          <w:b/>
        </w:rPr>
      </w:pPr>
    </w:p>
    <w:p w14:paraId="7155E93B" w14:textId="77777777" w:rsidR="009424CD" w:rsidRPr="00362E5B" w:rsidRDefault="009424CD" w:rsidP="009424CD">
      <w:pPr>
        <w:jc w:val="center"/>
        <w:rPr>
          <w:b/>
        </w:rPr>
      </w:pPr>
      <w:r w:rsidRPr="00362E5B">
        <w:rPr>
          <w:b/>
        </w:rPr>
        <w:t>RECOMENDACIONES HIGIENICO-SANITARIAS PARA RESIDENCIAS QUE ALOJEN A PERSONAS CON INFECCIÓN POR COVID-19 CON SINTOMAS LEVES O EN SITUACION DE CUARENTENA</w:t>
      </w:r>
    </w:p>
    <w:p w14:paraId="07E180D6" w14:textId="77777777" w:rsidR="005755BE" w:rsidRPr="00362E5B" w:rsidRDefault="00513220" w:rsidP="00253EB5">
      <w:pPr>
        <w:jc w:val="right"/>
      </w:pPr>
      <w:r>
        <w:t>11</w:t>
      </w:r>
      <w:r w:rsidR="00253EB5" w:rsidRPr="00362E5B">
        <w:t xml:space="preserve"> de mayo de 2020</w:t>
      </w:r>
    </w:p>
    <w:p w14:paraId="711843B7" w14:textId="77777777" w:rsidR="007C372E" w:rsidRPr="00362E5B" w:rsidRDefault="00CB27CB" w:rsidP="00B65989">
      <w:pPr>
        <w:jc w:val="both"/>
      </w:pPr>
      <w:r w:rsidRPr="00362E5B">
        <w:rPr>
          <w:rFonts w:ascii="Calibri" w:eastAsia="Calibri" w:hAnsi="Calibri" w:cs="Calibri"/>
        </w:rPr>
        <w:t xml:space="preserve">La COVID-19 es una infección respiratoria transmitida por el nuevo coronavirus denominado SARS-coV-2. </w:t>
      </w:r>
      <w:r w:rsidR="007C372E" w:rsidRPr="00362E5B">
        <w:t xml:space="preserve">La mayoría de los casos de COVID-19 notificados hasta el momento debutan con cuadros leves. En el momento actual </w:t>
      </w:r>
      <w:r w:rsidRPr="00362E5B">
        <w:t>el aislamiento domiciliario</w:t>
      </w:r>
      <w:r w:rsidR="007C372E" w:rsidRPr="00362E5B">
        <w:t xml:space="preserve"> es la opción preferente para</w:t>
      </w:r>
      <w:r w:rsidR="004D3A78" w:rsidRPr="00362E5B">
        <w:t xml:space="preserve"> los</w:t>
      </w:r>
      <w:r w:rsidR="007C372E" w:rsidRPr="00362E5B">
        <w:t xml:space="preserve"> casos posibles </w:t>
      </w:r>
      <w:r w:rsidR="004D3A78" w:rsidRPr="00362E5B">
        <w:t xml:space="preserve">o confirmados </w:t>
      </w:r>
      <w:r w:rsidR="007C372E" w:rsidRPr="00362E5B">
        <w:t>con síntomas leves, sin ninguna comorbilidad importante y situación clínica estable, siempre y cuando el entorno domiciliario sea adecuado para la atención sanitaria del caso y se cumplan unos requisitos mínimos.</w:t>
      </w:r>
    </w:p>
    <w:p w14:paraId="4AEAC99A" w14:textId="77777777" w:rsidR="007C372E" w:rsidRPr="00362E5B" w:rsidRDefault="007C372E" w:rsidP="00B65989">
      <w:pPr>
        <w:jc w:val="both"/>
      </w:pPr>
      <w:r w:rsidRPr="00362E5B">
        <w:t>Pueden existir situaciones en las que el aislamiento domiciliario no</w:t>
      </w:r>
      <w:r w:rsidR="004D3A78" w:rsidRPr="00362E5B">
        <w:t xml:space="preserve"> sea posible, bien porque la persona con clínica de sospecha de COVID-19 se encuentre fuera de su residencia por motivos de trabajo o porque </w:t>
      </w:r>
      <w:r w:rsidRPr="00362E5B">
        <w:t>no puedan cumplirse las condiciones necesarias para poder realizarlo</w:t>
      </w:r>
      <w:r w:rsidR="004D3A78" w:rsidRPr="00362E5B">
        <w:t>. En esos casos es</w:t>
      </w:r>
      <w:r w:rsidRPr="00362E5B">
        <w:t xml:space="preserve"> recomendable habilitar soluciones residenciales en las que se pudiera realizar el aislamiento de estas personas con seguridad, así como las personas</w:t>
      </w:r>
      <w:r w:rsidR="004D3A78" w:rsidRPr="00362E5B">
        <w:t xml:space="preserve"> que han sido contacto estrecho de casos y</w:t>
      </w:r>
      <w:r w:rsidRPr="00362E5B">
        <w:t xml:space="preserve"> que requieren estar en cuarentena.</w:t>
      </w:r>
    </w:p>
    <w:p w14:paraId="2C44F82E" w14:textId="77777777" w:rsidR="007C372E" w:rsidRPr="00362E5B" w:rsidRDefault="007C372E" w:rsidP="0077402C">
      <w:pPr>
        <w:spacing w:after="0"/>
        <w:rPr>
          <w:b/>
        </w:rPr>
      </w:pPr>
      <w:r w:rsidRPr="00362E5B">
        <w:rPr>
          <w:b/>
        </w:rPr>
        <w:t>Objetivos</w:t>
      </w:r>
    </w:p>
    <w:p w14:paraId="6CF1D161" w14:textId="77777777" w:rsidR="007C372E" w:rsidRPr="00362E5B" w:rsidRDefault="007C372E" w:rsidP="008B0069">
      <w:pPr>
        <w:pStyle w:val="Prrafodelista"/>
        <w:numPr>
          <w:ilvl w:val="0"/>
          <w:numId w:val="26"/>
        </w:numPr>
        <w:jc w:val="both"/>
        <w:rPr>
          <w:b/>
          <w:u w:val="single"/>
        </w:rPr>
      </w:pPr>
      <w:r w:rsidRPr="00362E5B">
        <w:t>Garantizar aislamiento seguro de las personas que presentan síntomas leves y que no pueden realizar el aislamiento en su domicilio</w:t>
      </w:r>
      <w:r w:rsidR="00D67887" w:rsidRPr="00362E5B">
        <w:t xml:space="preserve"> habitual.</w:t>
      </w:r>
    </w:p>
    <w:p w14:paraId="13FA59D2" w14:textId="77777777" w:rsidR="007C372E" w:rsidRPr="00362E5B" w:rsidRDefault="007C372E" w:rsidP="008B0069">
      <w:pPr>
        <w:pStyle w:val="Prrafodelista"/>
        <w:numPr>
          <w:ilvl w:val="0"/>
          <w:numId w:val="26"/>
        </w:numPr>
        <w:jc w:val="both"/>
        <w:rPr>
          <w:b/>
          <w:u w:val="single"/>
        </w:rPr>
      </w:pPr>
      <w:r w:rsidRPr="00362E5B">
        <w:t>Garantizar la realización de la cuarentena a aquellas personas</w:t>
      </w:r>
      <w:r w:rsidR="00D67887" w:rsidRPr="00362E5B">
        <w:t xml:space="preserve"> contactos de casos</w:t>
      </w:r>
      <w:r w:rsidRPr="00362E5B">
        <w:t xml:space="preserve"> que lo precisen y n</w:t>
      </w:r>
      <w:r w:rsidR="00D67887" w:rsidRPr="00362E5B">
        <w:t xml:space="preserve">o puedan realizar el aislamiento </w:t>
      </w:r>
      <w:r w:rsidRPr="00362E5B">
        <w:t>en su domicilio</w:t>
      </w:r>
      <w:r w:rsidR="00D67887" w:rsidRPr="00362E5B">
        <w:t xml:space="preserve"> habitual.</w:t>
      </w:r>
    </w:p>
    <w:p w14:paraId="06549034" w14:textId="77777777" w:rsidR="007C372E" w:rsidRPr="00362E5B" w:rsidRDefault="007C372E" w:rsidP="008B0069">
      <w:pPr>
        <w:pStyle w:val="Prrafodelista"/>
        <w:numPr>
          <w:ilvl w:val="0"/>
          <w:numId w:val="26"/>
        </w:numPr>
        <w:jc w:val="both"/>
        <w:rPr>
          <w:b/>
          <w:u w:val="single"/>
        </w:rPr>
      </w:pPr>
      <w:r w:rsidRPr="00362E5B">
        <w:t>Indicar las condiciones que deben cumplir las soluciones residenciales para poder cumplir los objetivos anteriores con seguridad.</w:t>
      </w:r>
    </w:p>
    <w:p w14:paraId="752CD63B" w14:textId="77777777" w:rsidR="007C372E" w:rsidRPr="00362E5B" w:rsidRDefault="008B0069" w:rsidP="0077402C">
      <w:pPr>
        <w:spacing w:after="0"/>
        <w:rPr>
          <w:b/>
        </w:rPr>
      </w:pPr>
      <w:r w:rsidRPr="00362E5B">
        <w:rPr>
          <w:b/>
        </w:rPr>
        <w:t>Personas que requieren aislamiento</w:t>
      </w:r>
    </w:p>
    <w:p w14:paraId="5423903D" w14:textId="77777777" w:rsidR="00E310AA" w:rsidRPr="006B33B9" w:rsidRDefault="00E310AA" w:rsidP="00D67887">
      <w:pPr>
        <w:jc w:val="both"/>
        <w:rPr>
          <w:color w:val="000000" w:themeColor="text1"/>
        </w:rPr>
      </w:pPr>
      <w:r w:rsidRPr="00362E5B">
        <w:t xml:space="preserve">El aislamiento de las personas que tienen la infección por COVID-19 es una medida muy efectiva para cortar la cadena de transmisión. Hay que realizarlo con las </w:t>
      </w:r>
      <w:r w:rsidRPr="006B33B9">
        <w:rPr>
          <w:color w:val="000000" w:themeColor="text1"/>
        </w:rPr>
        <w:t xml:space="preserve">personas </w:t>
      </w:r>
      <w:r w:rsidR="009200B0" w:rsidRPr="006B33B9">
        <w:rPr>
          <w:color w:val="000000" w:themeColor="text1"/>
        </w:rPr>
        <w:t xml:space="preserve">con infección confirmada o </w:t>
      </w:r>
      <w:r w:rsidRPr="006B33B9">
        <w:rPr>
          <w:color w:val="000000" w:themeColor="text1"/>
        </w:rPr>
        <w:t xml:space="preserve">con sospecha de infección </w:t>
      </w:r>
      <w:r w:rsidR="00D67887" w:rsidRPr="006B33B9">
        <w:rPr>
          <w:color w:val="000000" w:themeColor="text1"/>
        </w:rPr>
        <w:t xml:space="preserve">y sintomatología leve </w:t>
      </w:r>
      <w:r w:rsidRPr="006B33B9">
        <w:rPr>
          <w:color w:val="000000" w:themeColor="text1"/>
        </w:rPr>
        <w:t>y con sus contactos estrechos.</w:t>
      </w:r>
    </w:p>
    <w:p w14:paraId="73616945" w14:textId="77777777" w:rsidR="008B0069" w:rsidRPr="00362E5B" w:rsidRDefault="008B0069" w:rsidP="008B0069">
      <w:pPr>
        <w:pStyle w:val="Prrafodelista"/>
        <w:numPr>
          <w:ilvl w:val="0"/>
          <w:numId w:val="29"/>
        </w:numPr>
      </w:pPr>
      <w:r w:rsidRPr="00362E5B">
        <w:t xml:space="preserve">Personas </w:t>
      </w:r>
      <w:r w:rsidR="00E310AA" w:rsidRPr="00362E5B">
        <w:t>con sospecha de</w:t>
      </w:r>
      <w:r w:rsidRPr="00362E5B">
        <w:t xml:space="preserve"> infección respiratoria. Se considera caso sospechoso a cu</w:t>
      </w:r>
      <w:r w:rsidR="00E310AA" w:rsidRPr="00362E5B">
        <w:t>alquier persona que de manera súbita inicia síntomas de infección respiratoria como fiebre, tos o sensación de falta de aire. La persona tiene que ponerse en contacto con el centro de salud y seguir sus indicaciones.</w:t>
      </w:r>
    </w:p>
    <w:p w14:paraId="7B107898" w14:textId="77777777" w:rsidR="00E310AA" w:rsidRPr="00362E5B" w:rsidRDefault="00E310AA" w:rsidP="00714174">
      <w:pPr>
        <w:pStyle w:val="Prrafodelista"/>
        <w:numPr>
          <w:ilvl w:val="0"/>
          <w:numId w:val="29"/>
        </w:numPr>
      </w:pPr>
      <w:r w:rsidRPr="00362E5B">
        <w:t xml:space="preserve">Personas contactos de casos. Cualquier persona que haya estado en el mismo lugar que un </w:t>
      </w:r>
      <w:r w:rsidR="00D67887" w:rsidRPr="00362E5B">
        <w:t>caso,</w:t>
      </w:r>
      <w:r w:rsidRPr="00362E5B">
        <w:t xml:space="preserve"> a una distancia menor de 2 metros (ej. convivientes, visitas) y durante más de 15 minutos. </w:t>
      </w:r>
    </w:p>
    <w:p w14:paraId="41EF5B3A" w14:textId="77777777" w:rsidR="007C372E" w:rsidRPr="00362E5B" w:rsidRDefault="003F23BB" w:rsidP="0077402C">
      <w:pPr>
        <w:spacing w:after="0"/>
        <w:rPr>
          <w:b/>
        </w:rPr>
      </w:pPr>
      <w:r w:rsidRPr="00362E5B">
        <w:rPr>
          <w:b/>
        </w:rPr>
        <w:t>Condiciones del lugar de aislamiento</w:t>
      </w:r>
    </w:p>
    <w:p w14:paraId="168B8B3A" w14:textId="77777777" w:rsidR="00D67887" w:rsidRPr="00362E5B" w:rsidRDefault="003F23BB" w:rsidP="00DB409A">
      <w:pPr>
        <w:pStyle w:val="Prrafodelista"/>
        <w:numPr>
          <w:ilvl w:val="0"/>
          <w:numId w:val="28"/>
        </w:numPr>
        <w:tabs>
          <w:tab w:val="left" w:pos="284"/>
        </w:tabs>
        <w:jc w:val="both"/>
      </w:pPr>
      <w:r w:rsidRPr="00362E5B">
        <w:t>Es preferible establecimientos o viviendas de uso exclusivo, o que tengan un acceso independiente desde la calle</w:t>
      </w:r>
      <w:r w:rsidR="00D67887" w:rsidRPr="00362E5B">
        <w:t>.</w:t>
      </w:r>
    </w:p>
    <w:p w14:paraId="0268EAAB" w14:textId="77777777" w:rsidR="003F23BB" w:rsidRPr="00362E5B" w:rsidRDefault="003F23BB" w:rsidP="00DB409A">
      <w:pPr>
        <w:pStyle w:val="Prrafodelista"/>
        <w:numPr>
          <w:ilvl w:val="0"/>
          <w:numId w:val="28"/>
        </w:numPr>
        <w:tabs>
          <w:tab w:val="left" w:pos="284"/>
        </w:tabs>
        <w:jc w:val="both"/>
      </w:pPr>
      <w:r w:rsidRPr="00362E5B">
        <w:t>Deberán contar con todas las instalaciones urbanas necesarias: electricidad, agua corriente fría y caliente, vertido a red urbana y calefacción.</w:t>
      </w:r>
    </w:p>
    <w:p w14:paraId="0DFF5740" w14:textId="77777777" w:rsidR="003F23BB" w:rsidRPr="00362E5B" w:rsidRDefault="003F23BB" w:rsidP="003F23BB">
      <w:pPr>
        <w:pStyle w:val="Prrafodelista"/>
        <w:numPr>
          <w:ilvl w:val="0"/>
          <w:numId w:val="28"/>
        </w:numPr>
        <w:tabs>
          <w:tab w:val="left" w:pos="284"/>
        </w:tabs>
        <w:rPr>
          <w:b/>
          <w:u w:val="single"/>
        </w:rPr>
      </w:pPr>
      <w:r w:rsidRPr="00362E5B">
        <w:t>Se deben habilitar dos zonas diferenciadas que no compartan zonas comunes</w:t>
      </w:r>
      <w:r w:rsidR="005C2C30" w:rsidRPr="00362E5B">
        <w:t>.</w:t>
      </w:r>
    </w:p>
    <w:p w14:paraId="17C2DD6A" w14:textId="77777777" w:rsidR="003F23BB" w:rsidRPr="00362E5B" w:rsidRDefault="00D67887" w:rsidP="005C2C30">
      <w:pPr>
        <w:pStyle w:val="Prrafodelista"/>
        <w:numPr>
          <w:ilvl w:val="1"/>
          <w:numId w:val="30"/>
        </w:numPr>
        <w:tabs>
          <w:tab w:val="left" w:pos="284"/>
        </w:tabs>
        <w:rPr>
          <w:b/>
          <w:u w:val="single"/>
        </w:rPr>
      </w:pPr>
      <w:r w:rsidRPr="00362E5B">
        <w:lastRenderedPageBreak/>
        <w:t>Zona para las personas casos confirmados COVID-19.</w:t>
      </w:r>
    </w:p>
    <w:p w14:paraId="29B4E79A" w14:textId="77777777" w:rsidR="003F23BB" w:rsidRPr="00362E5B" w:rsidRDefault="00D67887" w:rsidP="005C2C30">
      <w:pPr>
        <w:pStyle w:val="Prrafodelista"/>
        <w:numPr>
          <w:ilvl w:val="1"/>
          <w:numId w:val="30"/>
        </w:numPr>
        <w:tabs>
          <w:tab w:val="left" w:pos="284"/>
        </w:tabs>
        <w:rPr>
          <w:b/>
          <w:u w:val="single"/>
        </w:rPr>
      </w:pPr>
      <w:r w:rsidRPr="00362E5B">
        <w:t xml:space="preserve">Zona para las personas </w:t>
      </w:r>
      <w:r w:rsidR="00AE5028" w:rsidRPr="006B33B9">
        <w:rPr>
          <w:color w:val="000000" w:themeColor="text1"/>
        </w:rPr>
        <w:t xml:space="preserve">sospechosas o </w:t>
      </w:r>
      <w:r w:rsidRPr="006B33B9">
        <w:rPr>
          <w:color w:val="000000" w:themeColor="text1"/>
        </w:rPr>
        <w:t xml:space="preserve">contactos </w:t>
      </w:r>
      <w:r w:rsidRPr="00362E5B">
        <w:t>de casos</w:t>
      </w:r>
      <w:r w:rsidR="003F23BB" w:rsidRPr="00362E5B">
        <w:t xml:space="preserve"> que están en cuarentena</w:t>
      </w:r>
      <w:r w:rsidRPr="00362E5B">
        <w:t>.</w:t>
      </w:r>
      <w:r w:rsidR="00AE5028">
        <w:t xml:space="preserve"> </w:t>
      </w:r>
    </w:p>
    <w:p w14:paraId="1C25CC59" w14:textId="77777777" w:rsidR="00D67887" w:rsidRPr="00362E5B" w:rsidRDefault="00D67887" w:rsidP="003D69AA">
      <w:pPr>
        <w:pStyle w:val="Prrafodelista"/>
        <w:numPr>
          <w:ilvl w:val="0"/>
          <w:numId w:val="31"/>
        </w:numPr>
        <w:tabs>
          <w:tab w:val="left" w:pos="284"/>
        </w:tabs>
        <w:jc w:val="both"/>
      </w:pPr>
      <w:r w:rsidRPr="00362E5B">
        <w:t>En ambas zonas se recomienda</w:t>
      </w:r>
      <w:r w:rsidR="003D69AA" w:rsidRPr="00362E5B">
        <w:t xml:space="preserve"> que n</w:t>
      </w:r>
      <w:r w:rsidRPr="00362E5B">
        <w:t>inguna habitación deberá ser paso obligado para ir a otros locales o habitaciones, ni ser utilizada para usos diferentes del de dormitorio.</w:t>
      </w:r>
    </w:p>
    <w:p w14:paraId="711D3E28" w14:textId="245C7920" w:rsidR="00D67887" w:rsidRPr="006B33B9" w:rsidRDefault="009200B0" w:rsidP="006B33B9">
      <w:pPr>
        <w:pStyle w:val="Prrafodelista"/>
        <w:tabs>
          <w:tab w:val="left" w:pos="284"/>
        </w:tabs>
        <w:ind w:left="644"/>
        <w:jc w:val="both"/>
        <w:rPr>
          <w:b/>
          <w:color w:val="000000" w:themeColor="text1"/>
          <w:highlight w:val="yellow"/>
          <w:u w:val="single"/>
        </w:rPr>
      </w:pPr>
      <w:r w:rsidRPr="006B33B9">
        <w:rPr>
          <w:color w:val="000000" w:themeColor="text1"/>
        </w:rPr>
        <w:t xml:space="preserve">Las habitaciones preferentemente serán </w:t>
      </w:r>
      <w:r>
        <w:t>h</w:t>
      </w:r>
      <w:r w:rsidR="00D67887" w:rsidRPr="00362E5B">
        <w:t xml:space="preserve">abitaciones individuales. En la zona para casos </w:t>
      </w:r>
      <w:r w:rsidR="006B33B9">
        <w:t xml:space="preserve">de </w:t>
      </w:r>
      <w:r w:rsidR="00D67887" w:rsidRPr="00362E5B">
        <w:t>infección COVID-19 podrían compartir habitación 2 residentes</w:t>
      </w:r>
      <w:r>
        <w:t xml:space="preserve">, </w:t>
      </w:r>
      <w:r w:rsidRPr="006B33B9">
        <w:rPr>
          <w:color w:val="000000" w:themeColor="text1"/>
        </w:rPr>
        <w:t>ambos con infección</w:t>
      </w:r>
      <w:r w:rsidR="006B33B9">
        <w:rPr>
          <w:color w:val="000000" w:themeColor="text1"/>
        </w:rPr>
        <w:t xml:space="preserve"> </w:t>
      </w:r>
      <w:r w:rsidRPr="006B33B9">
        <w:rPr>
          <w:color w:val="000000" w:themeColor="text1"/>
        </w:rPr>
        <w:t>confirmada,</w:t>
      </w:r>
      <w:r w:rsidR="00D67887" w:rsidRPr="00362E5B">
        <w:t xml:space="preserve"> siempre que se trate una habitación amplia que permita una separación de al menos 1,5 metros entre las dos camas con buena ventilación e iluminación</w:t>
      </w:r>
      <w:r w:rsidR="006B33B9">
        <w:t xml:space="preserve"> directa</w:t>
      </w:r>
      <w:r w:rsidR="00D67887" w:rsidRPr="00362E5B">
        <w:t xml:space="preserve">. </w:t>
      </w:r>
      <w:r w:rsidR="0071617C" w:rsidRPr="006B33B9">
        <w:rPr>
          <w:color w:val="000000" w:themeColor="text1"/>
        </w:rPr>
        <w:t>Los casos sospechoso o contactos deberán estar solos hasta que se confirme su estado.</w:t>
      </w:r>
      <w:r w:rsidR="0071617C" w:rsidRPr="006B33B9">
        <w:rPr>
          <w:color w:val="000000" w:themeColor="text1"/>
          <w:highlight w:val="yellow"/>
        </w:rPr>
        <w:t xml:space="preserve"> </w:t>
      </w:r>
    </w:p>
    <w:p w14:paraId="09E67DD8" w14:textId="77777777" w:rsidR="00D67887" w:rsidRPr="006B33B9" w:rsidRDefault="00D67887" w:rsidP="003D69AA">
      <w:pPr>
        <w:pStyle w:val="Prrafodelista"/>
        <w:numPr>
          <w:ilvl w:val="0"/>
          <w:numId w:val="31"/>
        </w:numPr>
        <w:tabs>
          <w:tab w:val="left" w:pos="284"/>
        </w:tabs>
        <w:jc w:val="both"/>
        <w:rPr>
          <w:b/>
          <w:i/>
          <w:color w:val="000000" w:themeColor="text1"/>
          <w:sz w:val="20"/>
          <w:szCs w:val="20"/>
          <w:u w:val="single"/>
        </w:rPr>
      </w:pPr>
      <w:r w:rsidRPr="00362E5B">
        <w:t>Las dimensiones mínimas de los dormitorios de una sola cama serán de 6 metros cuadrados de superficie y 15 metros cúbicos de cubicación y en el caso de dos dormitorios de 2 camas, de 10 metros cuadrados de superficie y 25 metros cúbicos de cubicación</w:t>
      </w:r>
      <w:r w:rsidR="00E250D3">
        <w:t xml:space="preserve">. </w:t>
      </w:r>
      <w:r w:rsidR="000577BB" w:rsidRPr="006B33B9">
        <w:rPr>
          <w:color w:val="000000" w:themeColor="text1"/>
        </w:rPr>
        <w:t>Se podría considerar la ubicación de tres camas o más en espacios más amplios que se adecuan a la función de dormitorio guardando la distancia mínima de 1,5 m entre las mismas</w:t>
      </w:r>
      <w:r w:rsidR="000577BB" w:rsidRPr="006B33B9">
        <w:rPr>
          <w:color w:val="000000" w:themeColor="text1"/>
          <w:sz w:val="20"/>
          <w:szCs w:val="20"/>
        </w:rPr>
        <w:t>.</w:t>
      </w:r>
    </w:p>
    <w:p w14:paraId="6A767DF0" w14:textId="77777777" w:rsidR="00D67887" w:rsidRPr="00362E5B" w:rsidRDefault="00D67887" w:rsidP="003D69AA">
      <w:pPr>
        <w:pStyle w:val="Prrafodelista"/>
        <w:numPr>
          <w:ilvl w:val="0"/>
          <w:numId w:val="31"/>
        </w:numPr>
        <w:tabs>
          <w:tab w:val="left" w:pos="284"/>
        </w:tabs>
        <w:jc w:val="both"/>
      </w:pPr>
      <w:r w:rsidRPr="00362E5B">
        <w:t>Las habitaciones deberán contar con ventilación e iluminación natural directa</w:t>
      </w:r>
      <w:r w:rsidR="002A79BE" w:rsidRPr="00362E5B">
        <w:t>.</w:t>
      </w:r>
      <w:r w:rsidRPr="00362E5B">
        <w:t xml:space="preserve"> </w:t>
      </w:r>
      <w:r w:rsidR="00CC63A8" w:rsidRPr="00362E5B">
        <w:t xml:space="preserve">La superficie de ventilación no será menor de 1/10 de la superficie de la habitación. </w:t>
      </w:r>
      <w:r w:rsidRPr="00362E5B">
        <w:t>No se admitirá alojamiento de personas en un nivel inferior al de la calle.</w:t>
      </w:r>
    </w:p>
    <w:p w14:paraId="5ECA6269" w14:textId="77777777" w:rsidR="00CC63A8" w:rsidRPr="00362E5B" w:rsidRDefault="00CC63A8" w:rsidP="00CC63A8">
      <w:pPr>
        <w:pStyle w:val="Prrafodelista"/>
        <w:numPr>
          <w:ilvl w:val="0"/>
          <w:numId w:val="31"/>
        </w:numPr>
        <w:tabs>
          <w:tab w:val="left" w:pos="284"/>
        </w:tabs>
        <w:jc w:val="both"/>
      </w:pPr>
      <w:r w:rsidRPr="00362E5B">
        <w:t xml:space="preserve">En caso de que las habitaciones ventilen a través de patios, estos serán de forma y dimensiones para poder inscribir un circulo de 3 metros de </w:t>
      </w:r>
      <w:r w:rsidR="00210B33" w:rsidRPr="00362E5B">
        <w:t>diámetro</w:t>
      </w:r>
      <w:r w:rsidRPr="00362E5B">
        <w:t>.</w:t>
      </w:r>
    </w:p>
    <w:p w14:paraId="152E4A83" w14:textId="77777777" w:rsidR="00D67887" w:rsidRPr="00362E5B" w:rsidRDefault="00D67887" w:rsidP="003D69AA">
      <w:pPr>
        <w:pStyle w:val="Prrafodelista"/>
        <w:numPr>
          <w:ilvl w:val="0"/>
          <w:numId w:val="31"/>
        </w:numPr>
        <w:tabs>
          <w:tab w:val="left" w:pos="284"/>
        </w:tabs>
        <w:jc w:val="both"/>
      </w:pPr>
      <w:r w:rsidRPr="00362E5B">
        <w:t>Las habitaciones contarán con baño o existirán baños comunes en una proporción no inferior a un inodoro y lavabo cada 5 plazas y una bañera o ducha cada 10 plazas. No computarán los baños cuyo acceso sea desde el interior de una habitación, salvo para sus ocupantes. En caso de retretes deberán ser de una superficie mínima de 1,50 metros cuadrados.</w:t>
      </w:r>
    </w:p>
    <w:p w14:paraId="2BED3A70" w14:textId="77777777" w:rsidR="00D67887" w:rsidRPr="00362E5B" w:rsidRDefault="00D67887" w:rsidP="003D69AA">
      <w:pPr>
        <w:pStyle w:val="Prrafodelista"/>
        <w:numPr>
          <w:ilvl w:val="0"/>
          <w:numId w:val="31"/>
        </w:numPr>
        <w:tabs>
          <w:tab w:val="left" w:pos="284"/>
        </w:tabs>
        <w:jc w:val="both"/>
      </w:pPr>
      <w:r w:rsidRPr="00362E5B">
        <w:t>Los baños contarán con ventilación natural directa o forzada dinámicamente mediante un extractor que funcionará permanentemente mientras el baño esté ocupado.</w:t>
      </w:r>
    </w:p>
    <w:p w14:paraId="46E7B307" w14:textId="77777777" w:rsidR="006D0F34" w:rsidRPr="00362E5B" w:rsidRDefault="00926BE4" w:rsidP="0073443F">
      <w:pPr>
        <w:pStyle w:val="Prrafodelista"/>
        <w:numPr>
          <w:ilvl w:val="0"/>
          <w:numId w:val="31"/>
        </w:numPr>
        <w:tabs>
          <w:tab w:val="left" w:pos="284"/>
        </w:tabs>
        <w:spacing w:before="240" w:after="0" w:line="276" w:lineRule="auto"/>
        <w:jc w:val="both"/>
        <w:rPr>
          <w:rFonts w:ascii="Calibri" w:eastAsia="Century Gothic" w:hAnsi="Calibri" w:cs="Calibri"/>
        </w:rPr>
      </w:pPr>
      <w:r w:rsidRPr="00362E5B">
        <w:t>Si existe alguna zona común deberá permanecer cerrada para evitar contactos. Esta zona común se podrá utilizar como dormitorio siempre que reúna las condiciones de habitabilidad necesarias y de puerta de cierre respecto de otros locales o elementos de circulación.</w:t>
      </w:r>
    </w:p>
    <w:p w14:paraId="41CBF34D" w14:textId="77777777" w:rsidR="006D0F34" w:rsidRPr="00362E5B" w:rsidRDefault="006D0F34" w:rsidP="0073443F">
      <w:pPr>
        <w:pStyle w:val="Prrafodelista"/>
        <w:numPr>
          <w:ilvl w:val="0"/>
          <w:numId w:val="31"/>
        </w:numPr>
        <w:tabs>
          <w:tab w:val="left" w:pos="284"/>
        </w:tabs>
        <w:spacing w:before="240" w:after="0" w:line="276" w:lineRule="auto"/>
        <w:jc w:val="both"/>
        <w:rPr>
          <w:rFonts w:ascii="Calibri" w:eastAsia="Century Gothic" w:hAnsi="Calibri" w:cs="Calibri"/>
        </w:rPr>
      </w:pPr>
      <w:r w:rsidRPr="00362E5B">
        <w:rPr>
          <w:rFonts w:ascii="Calibri" w:eastAsia="Century Gothic" w:hAnsi="Calibri" w:cs="Calibri"/>
        </w:rPr>
        <w:t xml:space="preserve">Se puede recibir asesoramiento sobre las condiciones del lugar de aislamiento por parte del arquitecto de la Inspección de Servicios Sociales del Departamento de Ciudadanía: </w:t>
      </w:r>
      <w:r w:rsidRPr="00362E5B">
        <w:rPr>
          <w:rFonts w:ascii="Calibri" w:hAnsi="Calibri" w:cs="Calibri"/>
          <w:shd w:val="clear" w:color="auto" w:fill="FFFFFF"/>
        </w:rPr>
        <w:t>Emilio Faci Lérida Email: </w:t>
      </w:r>
      <w:hyperlink r:id="rId8" w:tgtFrame="_blank" w:history="1">
        <w:r w:rsidRPr="00362E5B">
          <w:rPr>
            <w:rStyle w:val="Hipervnculo"/>
            <w:rFonts w:ascii="Calibri" w:hAnsi="Calibri" w:cs="Calibri"/>
            <w:color w:val="auto"/>
            <w:shd w:val="clear" w:color="auto" w:fill="FFFFFF"/>
          </w:rPr>
          <w:t>efaci@aragon.es</w:t>
        </w:r>
      </w:hyperlink>
    </w:p>
    <w:p w14:paraId="4841B00E" w14:textId="77777777" w:rsidR="00D67887" w:rsidRPr="00362E5B" w:rsidRDefault="00D67887" w:rsidP="00D67887">
      <w:pPr>
        <w:tabs>
          <w:tab w:val="left" w:pos="284"/>
        </w:tabs>
        <w:rPr>
          <w:b/>
          <w:u w:val="single"/>
        </w:rPr>
      </w:pPr>
    </w:p>
    <w:p w14:paraId="1B0BF62F" w14:textId="77777777" w:rsidR="003F23BB" w:rsidRPr="00362E5B" w:rsidRDefault="005C2C30" w:rsidP="0077402C">
      <w:pPr>
        <w:spacing w:after="0"/>
        <w:rPr>
          <w:b/>
        </w:rPr>
      </w:pPr>
      <w:r w:rsidRPr="00362E5B">
        <w:rPr>
          <w:b/>
        </w:rPr>
        <w:t>Medidas preventivas de las personas en aislamiento</w:t>
      </w:r>
    </w:p>
    <w:p w14:paraId="34F02E89" w14:textId="260B32D6" w:rsidR="005C2C30" w:rsidRPr="00362E5B" w:rsidRDefault="005C2C30" w:rsidP="005C2C30">
      <w:pPr>
        <w:pStyle w:val="Prrafodelista"/>
        <w:numPr>
          <w:ilvl w:val="0"/>
          <w:numId w:val="28"/>
        </w:numPr>
        <w:tabs>
          <w:tab w:val="left" w:pos="284"/>
        </w:tabs>
        <w:jc w:val="both"/>
        <w:rPr>
          <w:b/>
          <w:strike/>
          <w:u w:val="single"/>
        </w:rPr>
      </w:pPr>
      <w:r w:rsidRPr="00362E5B">
        <w:t xml:space="preserve">Los residentes permanecerán en las habitaciones el mayor tiempo posible, en caso de tener que salir de la habitación deberán usar una mascarilla quirúrgica. </w:t>
      </w:r>
      <w:r w:rsidR="00927D64" w:rsidRPr="006B33B9">
        <w:rPr>
          <w:color w:val="000000" w:themeColor="text1"/>
        </w:rPr>
        <w:t>N</w:t>
      </w:r>
      <w:r w:rsidRPr="00362E5B">
        <w:t>o se debe permitir el paso de una habitación a otra.</w:t>
      </w:r>
      <w:r w:rsidRPr="00362E5B">
        <w:rPr>
          <w:strike/>
        </w:rPr>
        <w:t xml:space="preserve"> </w:t>
      </w:r>
    </w:p>
    <w:p w14:paraId="7D35FFDA" w14:textId="77777777" w:rsidR="005C2C30" w:rsidRPr="00362E5B" w:rsidRDefault="005C2C30" w:rsidP="005C2C30">
      <w:pPr>
        <w:pStyle w:val="Prrafodelista"/>
        <w:numPr>
          <w:ilvl w:val="0"/>
          <w:numId w:val="28"/>
        </w:numPr>
        <w:tabs>
          <w:tab w:val="left" w:pos="284"/>
        </w:tabs>
        <w:jc w:val="both"/>
        <w:rPr>
          <w:b/>
          <w:u w:val="single"/>
        </w:rPr>
      </w:pPr>
      <w:r w:rsidRPr="00362E5B">
        <w:t xml:space="preserve">Todos los útiles de aseo incluidas las toallas serán de uso individual; no podrán quedar depositadas en el baño tras su uso, para lo que se recomienda la retirada de todo tipo de percha o toallero. Las toallas deberán cambiarse diariamente. </w:t>
      </w:r>
    </w:p>
    <w:p w14:paraId="1BA55658" w14:textId="77777777" w:rsidR="00926BE4" w:rsidRPr="00362E5B" w:rsidRDefault="00926BE4" w:rsidP="00926BE4">
      <w:pPr>
        <w:pStyle w:val="Prrafodelista"/>
        <w:numPr>
          <w:ilvl w:val="0"/>
          <w:numId w:val="28"/>
        </w:numPr>
        <w:tabs>
          <w:tab w:val="left" w:pos="284"/>
        </w:tabs>
        <w:jc w:val="both"/>
        <w:rPr>
          <w:b/>
          <w:u w:val="single"/>
        </w:rPr>
      </w:pPr>
      <w:r w:rsidRPr="00362E5B">
        <w:t xml:space="preserve">Los baños y aseos comunes deben ser limpiados tras cada uso. </w:t>
      </w:r>
    </w:p>
    <w:p w14:paraId="30EE2318" w14:textId="77777777" w:rsidR="003F23BB" w:rsidRPr="00362E5B" w:rsidRDefault="003F23BB" w:rsidP="003F23BB">
      <w:pPr>
        <w:pStyle w:val="Prrafodelista"/>
        <w:numPr>
          <w:ilvl w:val="0"/>
          <w:numId w:val="28"/>
        </w:numPr>
        <w:tabs>
          <w:tab w:val="left" w:pos="284"/>
        </w:tabs>
        <w:rPr>
          <w:b/>
          <w:u w:val="single"/>
        </w:rPr>
      </w:pPr>
      <w:r w:rsidRPr="00362E5B">
        <w:lastRenderedPageBreak/>
        <w:t xml:space="preserve">Los residentes no deben compartir objetos personales, como teléfono que deberá estar con ellos en la habitación. </w:t>
      </w:r>
    </w:p>
    <w:p w14:paraId="3AC5213E" w14:textId="77777777" w:rsidR="003F23BB" w:rsidRPr="00362E5B" w:rsidRDefault="003F23BB" w:rsidP="003F23BB">
      <w:pPr>
        <w:pStyle w:val="Prrafodelista"/>
        <w:numPr>
          <w:ilvl w:val="0"/>
          <w:numId w:val="28"/>
        </w:numPr>
        <w:tabs>
          <w:tab w:val="left" w:pos="284"/>
        </w:tabs>
        <w:rPr>
          <w:b/>
          <w:u w:val="single"/>
        </w:rPr>
      </w:pPr>
      <w:r w:rsidRPr="00362E5B">
        <w:t>Se debe insistir en que los residentes realicen una frecuente higiene de manos con agua y jabón o con soluciones hidroalcohólicas. Siempre antes y después de colocarse la mascarilla quirúrgica</w:t>
      </w:r>
      <w:r w:rsidR="005C2C30" w:rsidRPr="00362E5B">
        <w:t>.</w:t>
      </w:r>
    </w:p>
    <w:p w14:paraId="379912FA" w14:textId="77777777" w:rsidR="00926BE4" w:rsidRPr="00362E5B" w:rsidRDefault="00926BE4" w:rsidP="00926BE4">
      <w:pPr>
        <w:pStyle w:val="Prrafodelista"/>
        <w:numPr>
          <w:ilvl w:val="0"/>
          <w:numId w:val="28"/>
        </w:numPr>
        <w:tabs>
          <w:tab w:val="left" w:pos="284"/>
        </w:tabs>
        <w:jc w:val="both"/>
        <w:rPr>
          <w:b/>
          <w:u w:val="single"/>
        </w:rPr>
      </w:pPr>
      <w:r w:rsidRPr="00362E5B">
        <w:t xml:space="preserve">En el caso de que tengan que salir al baño deberá señalizarse que está ocupado y no esperar en el exterior.  </w:t>
      </w:r>
    </w:p>
    <w:p w14:paraId="0679D74B" w14:textId="77777777" w:rsidR="00926BE4" w:rsidRPr="00362E5B" w:rsidRDefault="00926BE4" w:rsidP="00926BE4">
      <w:pPr>
        <w:pStyle w:val="Prrafodelista"/>
        <w:numPr>
          <w:ilvl w:val="0"/>
          <w:numId w:val="28"/>
        </w:numPr>
        <w:tabs>
          <w:tab w:val="left" w:pos="284"/>
        </w:tabs>
        <w:jc w:val="both"/>
        <w:rPr>
          <w:b/>
          <w:u w:val="single"/>
        </w:rPr>
      </w:pPr>
      <w:r w:rsidRPr="00362E5B">
        <w:t>En estos centros no se pueden recibir visitas y solamente puede acceder personal para realizar atención (sanitaria, limpieza, comida). A ser posible debe ser el mismo personal y deben realizar un registro.</w:t>
      </w:r>
    </w:p>
    <w:p w14:paraId="0B44FCE4" w14:textId="77777777" w:rsidR="003F23BB" w:rsidRPr="00161F4B" w:rsidRDefault="00926BE4" w:rsidP="003F23BB">
      <w:pPr>
        <w:pStyle w:val="Prrafodelista"/>
        <w:numPr>
          <w:ilvl w:val="0"/>
          <w:numId w:val="28"/>
        </w:numPr>
        <w:tabs>
          <w:tab w:val="left" w:pos="284"/>
        </w:tabs>
        <w:jc w:val="both"/>
        <w:rPr>
          <w:b/>
          <w:u w:val="single"/>
        </w:rPr>
      </w:pPr>
      <w:r w:rsidRPr="00362E5B">
        <w:t>Los residentes deberán tomarse la temperatura dos veces al día y anotarla. Ante un empeoramiento de su situación deberán ponerse en contacto con su centro de salud.</w:t>
      </w:r>
    </w:p>
    <w:p w14:paraId="70A6637C" w14:textId="77777777" w:rsidR="003F23BB" w:rsidRPr="00362E5B" w:rsidRDefault="003F23BB" w:rsidP="0077402C">
      <w:pPr>
        <w:spacing w:after="0"/>
        <w:rPr>
          <w:b/>
        </w:rPr>
      </w:pPr>
      <w:r w:rsidRPr="00362E5B">
        <w:rPr>
          <w:b/>
        </w:rPr>
        <w:t xml:space="preserve">Medidas de </w:t>
      </w:r>
      <w:r w:rsidR="00926BE4" w:rsidRPr="00362E5B">
        <w:rPr>
          <w:b/>
        </w:rPr>
        <w:t xml:space="preserve">protección para </w:t>
      </w:r>
      <w:r w:rsidRPr="00362E5B">
        <w:rPr>
          <w:b/>
        </w:rPr>
        <w:t>cuidadores</w:t>
      </w:r>
    </w:p>
    <w:p w14:paraId="3A436FC7" w14:textId="77777777" w:rsidR="00CF341D" w:rsidRPr="00362E5B" w:rsidRDefault="00CF341D" w:rsidP="00CF341D">
      <w:pPr>
        <w:pStyle w:val="Prrafodelista"/>
        <w:numPr>
          <w:ilvl w:val="0"/>
          <w:numId w:val="28"/>
        </w:numPr>
        <w:tabs>
          <w:tab w:val="left" w:pos="284"/>
        </w:tabs>
        <w:jc w:val="both"/>
      </w:pPr>
      <w:r w:rsidRPr="00362E5B">
        <w:t>El paciente llevará una mascarilla quirúrgica mientras el cuidador permanezca cerca de él.</w:t>
      </w:r>
    </w:p>
    <w:p w14:paraId="4823F624" w14:textId="77777777" w:rsidR="00CF341D" w:rsidRDefault="00CF341D" w:rsidP="00CF341D">
      <w:pPr>
        <w:pStyle w:val="Prrafodelista"/>
        <w:numPr>
          <w:ilvl w:val="0"/>
          <w:numId w:val="28"/>
        </w:numPr>
        <w:tabs>
          <w:tab w:val="left" w:pos="284"/>
        </w:tabs>
        <w:jc w:val="both"/>
      </w:pPr>
      <w:r w:rsidRPr="00362E5B">
        <w:t>La persona que realice los cuidados no tendrá factores de riesgo de complicaciones para el COVID-19: enfermedades crónicas cardíacas, pulmonares, renales, inmunodepresión, diabetes o embarazo.</w:t>
      </w:r>
    </w:p>
    <w:p w14:paraId="26A69C8B" w14:textId="77777777" w:rsidR="00076F31" w:rsidRPr="00362E5B" w:rsidRDefault="00076F31" w:rsidP="00076F31">
      <w:pPr>
        <w:pStyle w:val="Prrafodelista"/>
        <w:numPr>
          <w:ilvl w:val="0"/>
          <w:numId w:val="28"/>
        </w:numPr>
        <w:tabs>
          <w:tab w:val="left" w:pos="284"/>
        </w:tabs>
        <w:jc w:val="both"/>
        <w:rPr>
          <w:b/>
          <w:u w:val="single"/>
        </w:rPr>
      </w:pPr>
      <w:r w:rsidRPr="006B33B9">
        <w:rPr>
          <w:color w:val="000000" w:themeColor="text1"/>
        </w:rPr>
        <w:t xml:space="preserve">Las personas que accedan para realizar atención (limpieza, comida) a estos residentes pueden seguir las mismas </w:t>
      </w:r>
      <w:hyperlink r:id="rId9" w:history="1">
        <w:r w:rsidRPr="006B33B9">
          <w:rPr>
            <w:rStyle w:val="Hipervnculo"/>
            <w:color w:val="000000" w:themeColor="text1"/>
          </w:rPr>
          <w:t>recomendaciones para la prevención del COVID-19 que el personal del Servicio de Ayuda a Domicilio</w:t>
        </w:r>
      </w:hyperlink>
      <w:r>
        <w:t>. E</w:t>
      </w:r>
      <w:r w:rsidRPr="00362E5B">
        <w:t>n la medida de lo posible se aconseja que sean</w:t>
      </w:r>
      <w:r>
        <w:t xml:space="preserve"> personas</w:t>
      </w:r>
      <w:r w:rsidRPr="00362E5B">
        <w:t xml:space="preserve"> distintas para los residentes que estén COVID-19 positivos y los que están en cuarentena. En caso de que no sea posible deberán utilizar equipos de protección diferentes para ambas zonas, no pudiendo pasar de una zona a otra con el mismo equipo. Se deberá habilitar un lugar donde se puedan cambiar de equipo; en la zona de cuarentena la retirada de EPI no podrá realizarse en el baño común ni en zonas de circulación. </w:t>
      </w:r>
    </w:p>
    <w:p w14:paraId="60D055B0" w14:textId="77777777" w:rsidR="003F23BB" w:rsidRPr="00362E5B" w:rsidRDefault="003F23BB" w:rsidP="0077402C">
      <w:pPr>
        <w:spacing w:after="0"/>
        <w:rPr>
          <w:b/>
        </w:rPr>
      </w:pPr>
      <w:r w:rsidRPr="00362E5B">
        <w:rPr>
          <w:b/>
        </w:rPr>
        <w:t>Limpieza</w:t>
      </w:r>
    </w:p>
    <w:p w14:paraId="33742EEF" w14:textId="77777777" w:rsidR="003F23BB" w:rsidRPr="00362E5B" w:rsidRDefault="003F23BB" w:rsidP="00CF341D">
      <w:pPr>
        <w:pStyle w:val="Prrafodelista"/>
        <w:numPr>
          <w:ilvl w:val="0"/>
          <w:numId w:val="28"/>
        </w:numPr>
        <w:tabs>
          <w:tab w:val="left" w:pos="284"/>
        </w:tabs>
        <w:jc w:val="both"/>
        <w:rPr>
          <w:b/>
          <w:u w:val="single"/>
        </w:rPr>
      </w:pPr>
      <w:r w:rsidRPr="00362E5B">
        <w:t xml:space="preserve">Para la limpieza de las habitaciones y zonas comunes deberán existir también dos equipos de limpieza diferenciados que deben estar marcados y se deben guardar dentro de las zonas.  La limpieza debe realizarse con barrido húmedo y para ello hay que hacer una limpieza previa con agua y jabón y posterior desinfección con agua y lejía una </w:t>
      </w:r>
      <w:r w:rsidR="00076F31" w:rsidRPr="00362E5B">
        <w:t>dilución</w:t>
      </w:r>
      <w:r w:rsidRPr="00362E5B">
        <w:t xml:space="preserve"> 1/50 (20 ml y completar hasta un litro de agua). Los paños deben desinfectarse diariamente con agua y lejía, aclarar abundantemente y dejar secar.</w:t>
      </w:r>
    </w:p>
    <w:p w14:paraId="0B39532E" w14:textId="77777777" w:rsidR="00926BE4" w:rsidRPr="00161F4B" w:rsidRDefault="00926BE4" w:rsidP="00161F4B">
      <w:pPr>
        <w:pStyle w:val="Prrafodelista"/>
        <w:numPr>
          <w:ilvl w:val="0"/>
          <w:numId w:val="28"/>
        </w:numPr>
        <w:tabs>
          <w:tab w:val="left" w:pos="284"/>
        </w:tabs>
        <w:jc w:val="both"/>
        <w:rPr>
          <w:b/>
          <w:strike/>
          <w:u w:val="single"/>
        </w:rPr>
      </w:pPr>
      <w:r w:rsidRPr="00362E5B">
        <w:t xml:space="preserve">La ropa de los residentes se introducirá en una bolsa preferentemente hidrosoluble y será retirada para lavarse externamente a 60 – 70º. Estará marcada </w:t>
      </w:r>
      <w:r w:rsidRPr="00362E5B">
        <w:rPr>
          <w:strike/>
        </w:rPr>
        <w:t>i</w:t>
      </w:r>
      <w:r w:rsidRPr="00362E5B">
        <w:t>ndividualmente.</w:t>
      </w:r>
    </w:p>
    <w:p w14:paraId="3138C2B6" w14:textId="77777777" w:rsidR="003F23BB" w:rsidRPr="00362E5B" w:rsidRDefault="003F23BB" w:rsidP="0077402C">
      <w:pPr>
        <w:spacing w:after="0"/>
        <w:rPr>
          <w:b/>
        </w:rPr>
      </w:pPr>
      <w:r w:rsidRPr="00362E5B">
        <w:rPr>
          <w:b/>
        </w:rPr>
        <w:t>Comida</w:t>
      </w:r>
    </w:p>
    <w:p w14:paraId="69928007" w14:textId="77777777" w:rsidR="003F23BB" w:rsidRPr="00161F4B" w:rsidRDefault="003F23BB" w:rsidP="00161F4B">
      <w:pPr>
        <w:tabs>
          <w:tab w:val="left" w:pos="284"/>
        </w:tabs>
        <w:jc w:val="both"/>
        <w:rPr>
          <w:b/>
          <w:u w:val="single"/>
        </w:rPr>
      </w:pPr>
      <w:r w:rsidRPr="00362E5B">
        <w:t xml:space="preserve">Preferentemente se les llevará la comida. La persona que lleve la comida si debe entrar en la solución residencial lo hará con EPIS y se dispondrá de dos mesas o similar a la entrada de cada </w:t>
      </w:r>
      <w:r w:rsidR="00926BE4" w:rsidRPr="00362E5B">
        <w:t>zona donde</w:t>
      </w:r>
      <w:r w:rsidRPr="00362E5B">
        <w:t xml:space="preserve"> se dejará en una de ellas la comida para los residentes de la zona COVID-19 y otra para los residentes que están en cuarentena. Una vez que los residentes hayan comido la depositaran</w:t>
      </w:r>
      <w:r w:rsidR="00927D64" w:rsidRPr="00927D64">
        <w:rPr>
          <w:color w:val="0070C0"/>
        </w:rPr>
        <w:t xml:space="preserve"> </w:t>
      </w:r>
      <w:r w:rsidRPr="00362E5B">
        <w:t xml:space="preserve">en las mismas mesas en bolsas totalmente cerradas para que se las lleven. En caso de que se utilice vajilla desechable se introducirá en una bolsa de basura que posteriormente se desechara en la bolsa que esté en cada zona y en una tercera bolsa y se desechará en cada bolsa. </w:t>
      </w:r>
    </w:p>
    <w:p w14:paraId="34468A6C" w14:textId="77777777" w:rsidR="00926BE4" w:rsidRPr="00362E5B" w:rsidRDefault="00926BE4" w:rsidP="0077402C">
      <w:pPr>
        <w:spacing w:after="0"/>
        <w:rPr>
          <w:b/>
        </w:rPr>
      </w:pPr>
      <w:r w:rsidRPr="00362E5B">
        <w:rPr>
          <w:b/>
        </w:rPr>
        <w:lastRenderedPageBreak/>
        <w:t>Residuos</w:t>
      </w:r>
    </w:p>
    <w:p w14:paraId="11393112" w14:textId="77777777" w:rsidR="00CF341D" w:rsidRPr="006B33B9" w:rsidRDefault="002938E4" w:rsidP="00161F4B">
      <w:pPr>
        <w:tabs>
          <w:tab w:val="left" w:pos="284"/>
        </w:tabs>
        <w:spacing w:line="256" w:lineRule="auto"/>
        <w:jc w:val="both"/>
        <w:rPr>
          <w:b/>
          <w:color w:val="000000" w:themeColor="text1"/>
          <w:u w:val="single"/>
        </w:rPr>
      </w:pPr>
      <w:r w:rsidRPr="00362E5B">
        <w:t>Dentro de las habitaciones deberá haber un cubo con tapa y apertura de pedal con doble bolsa (la exterior debe ser Galga 200) donde se desecharán los pañuelos, mascarillas que se utilicen. Estas bolsas cerradas se introducirá</w:t>
      </w:r>
      <w:r w:rsidR="00076F31">
        <w:t>n</w:t>
      </w:r>
      <w:r w:rsidRPr="00362E5B">
        <w:t xml:space="preserve"> en un contenedor especifico situado en el exterior y </w:t>
      </w:r>
      <w:r w:rsidRPr="006B33B9">
        <w:rPr>
          <w:color w:val="000000" w:themeColor="text1"/>
        </w:rPr>
        <w:t>será gestionado</w:t>
      </w:r>
      <w:r w:rsidR="00F00772" w:rsidRPr="006B33B9">
        <w:rPr>
          <w:color w:val="000000" w:themeColor="text1"/>
        </w:rPr>
        <w:t xml:space="preserve"> como residuo que se depositará en los contenedores de la fracción resto</w:t>
      </w:r>
      <w:r w:rsidRPr="006B33B9">
        <w:rPr>
          <w:color w:val="000000" w:themeColor="text1"/>
        </w:rPr>
        <w:t xml:space="preserve"> por parte del ayuntamiento. </w:t>
      </w:r>
    </w:p>
    <w:p w14:paraId="5A1C3F3A" w14:textId="77777777" w:rsidR="00CF341D" w:rsidRPr="00362E5B" w:rsidRDefault="00CF341D" w:rsidP="0077402C">
      <w:pPr>
        <w:spacing w:after="0"/>
        <w:rPr>
          <w:b/>
        </w:rPr>
      </w:pPr>
      <w:r w:rsidRPr="00362E5B">
        <w:rPr>
          <w:b/>
        </w:rPr>
        <w:t>Atención sanitaria</w:t>
      </w:r>
      <w:r w:rsidR="00784500">
        <w:rPr>
          <w:b/>
        </w:rPr>
        <w:t xml:space="preserve"> y salud pública</w:t>
      </w:r>
    </w:p>
    <w:p w14:paraId="08B27D0C" w14:textId="77777777" w:rsidR="00517AA9" w:rsidRPr="00362E5B" w:rsidRDefault="00B27A52" w:rsidP="00517AA9">
      <w:pPr>
        <w:jc w:val="both"/>
      </w:pPr>
      <w:r w:rsidRPr="00362E5B">
        <w:t>Los profesionales sanitarios del centro de salud, realizarán la atención y seguimiento</w:t>
      </w:r>
      <w:r w:rsidR="00517AA9" w:rsidRPr="00362E5B">
        <w:t xml:space="preserve"> de las personas posibles casos de COVID-19 y se seguirán las indicaciones diagnósticas, terapéuticas y de aislamiento que determinen. Todos los casos sospechosos se mantendrán en aislamiento a la espera del resultado de la PCR y se iniciará la búsqueda de sus contactos.</w:t>
      </w:r>
    </w:p>
    <w:p w14:paraId="4273FB31" w14:textId="77777777" w:rsidR="00517AA9" w:rsidRPr="00362E5B" w:rsidRDefault="00F00772" w:rsidP="00517AA9">
      <w:pPr>
        <w:jc w:val="both"/>
      </w:pPr>
      <w:r>
        <w:t>En cuanto a los centros de trabajo, e</w:t>
      </w:r>
      <w:r w:rsidR="00517AA9" w:rsidRPr="00362E5B">
        <w:t>l servicio de prevención de riesgos laborales puede indicar medidas para reducir la exposición al riesgo.</w:t>
      </w:r>
    </w:p>
    <w:p w14:paraId="76786BBA" w14:textId="77777777" w:rsidR="00901C31" w:rsidRDefault="00901C31" w:rsidP="00901C31">
      <w:pPr>
        <w:jc w:val="both"/>
      </w:pPr>
      <w:r>
        <w:t>Salud Pública realiza la vigilancia epidemiológica de COVID-19 y también puede facilitar asesoramiento para la organización de las Residencias para Aislamiento que se especifican en esta guía.</w:t>
      </w:r>
    </w:p>
    <w:p w14:paraId="04C9B21D" w14:textId="77777777" w:rsidR="00901C31" w:rsidRDefault="00901C31" w:rsidP="00901C31">
      <w:pPr>
        <w:jc w:val="both"/>
      </w:pPr>
      <w:r>
        <w:t>Para conectar con los servicios</w:t>
      </w:r>
      <w:r w:rsidR="00E05195">
        <w:rPr>
          <w:rFonts w:ascii="Calibri" w:eastAsia="Calibri" w:hAnsi="Calibri" w:cs="Calibri"/>
          <w:color w:val="000000"/>
        </w:rPr>
        <w:t xml:space="preserve"> de Vigilancia Epidemiológica de Salud Pública</w:t>
      </w:r>
      <w:r>
        <w:rPr>
          <w:rFonts w:ascii="Calibri" w:eastAsia="Calibri" w:hAnsi="Calibri" w:cs="Calibri"/>
          <w:color w:val="000000"/>
        </w:rPr>
        <w:t xml:space="preserve"> puede realizarse:</w:t>
      </w:r>
    </w:p>
    <w:p w14:paraId="48C2B99B" w14:textId="77777777" w:rsidR="00E05195" w:rsidRPr="00901C31" w:rsidRDefault="00E05195" w:rsidP="00901C31">
      <w:pPr>
        <w:pStyle w:val="Prrafodelista"/>
        <w:numPr>
          <w:ilvl w:val="0"/>
          <w:numId w:val="38"/>
        </w:numPr>
        <w:spacing w:after="0" w:line="240" w:lineRule="auto"/>
        <w:ind w:left="714" w:hanging="357"/>
        <w:jc w:val="both"/>
      </w:pPr>
      <w:r w:rsidRPr="00901C31">
        <w:rPr>
          <w:rFonts w:ascii="Calibri" w:eastAsia="Calibri" w:hAnsi="Calibri" w:cs="Calibri"/>
          <w:bCs/>
          <w:color w:val="000000"/>
        </w:rPr>
        <w:t>En horario de 8:00 a 15:00 horas de lunes a viernes no festivos:</w:t>
      </w:r>
    </w:p>
    <w:p w14:paraId="71575C8D" w14:textId="77777777" w:rsidR="00E05195" w:rsidRPr="009543D2" w:rsidRDefault="00E05195" w:rsidP="00E05195">
      <w:pPr>
        <w:numPr>
          <w:ilvl w:val="0"/>
          <w:numId w:val="37"/>
        </w:numPr>
        <w:spacing w:after="0" w:line="240" w:lineRule="auto"/>
        <w:ind w:right="356"/>
        <w:jc w:val="both"/>
        <w:rPr>
          <w:rFonts w:ascii="Calibri" w:eastAsia="Calibri" w:hAnsi="Calibri" w:cs="Calibri"/>
          <w:bCs/>
          <w:color w:val="000000"/>
        </w:rPr>
      </w:pPr>
      <w:r w:rsidRPr="009543D2">
        <w:rPr>
          <w:rFonts w:ascii="Calibri" w:eastAsia="Calibri" w:hAnsi="Calibri" w:cs="Calibri"/>
          <w:bCs/>
          <w:color w:val="000000"/>
        </w:rPr>
        <w:t>Huesca</w:t>
      </w:r>
      <w:r w:rsidRPr="009543D2">
        <w:rPr>
          <w:rFonts w:ascii="Calibri" w:eastAsia="Calibri" w:hAnsi="Calibri" w:cs="Calibri"/>
          <w:color w:val="000000"/>
        </w:rPr>
        <w:t>, Sección de Vigilancia Epidemiológica de la Subdirección de Salud</w:t>
      </w:r>
      <w:r w:rsidR="00901C31">
        <w:rPr>
          <w:rFonts w:ascii="Calibri" w:eastAsia="Calibri" w:hAnsi="Calibri" w:cs="Calibri"/>
          <w:color w:val="000000"/>
        </w:rPr>
        <w:t xml:space="preserve"> Pública</w:t>
      </w:r>
      <w:r w:rsidRPr="009543D2">
        <w:rPr>
          <w:rFonts w:ascii="Calibri" w:eastAsia="Calibri" w:hAnsi="Calibri" w:cs="Calibri"/>
          <w:color w:val="000000"/>
        </w:rPr>
        <w:t xml:space="preserve">: </w:t>
      </w:r>
      <w:r w:rsidRPr="009543D2">
        <w:rPr>
          <w:rFonts w:ascii="Calibri" w:eastAsia="Calibri" w:hAnsi="Calibri" w:cs="Calibri"/>
          <w:bCs/>
          <w:color w:val="000000"/>
        </w:rPr>
        <w:t xml:space="preserve">974 29 32 28. </w:t>
      </w:r>
      <w:hyperlink r:id="rId10" w:history="1">
        <w:r w:rsidRPr="009543D2">
          <w:rPr>
            <w:rStyle w:val="Hipervnculo"/>
            <w:rFonts w:ascii="Calibri" w:eastAsia="Calibri" w:hAnsi="Calibri" w:cs="Calibri"/>
            <w:bCs/>
          </w:rPr>
          <w:t>epihu@aragon.es</w:t>
        </w:r>
      </w:hyperlink>
      <w:r w:rsidRPr="009543D2">
        <w:rPr>
          <w:rFonts w:ascii="Calibri" w:eastAsia="Calibri" w:hAnsi="Calibri" w:cs="Calibri"/>
          <w:bCs/>
          <w:color w:val="000000"/>
        </w:rPr>
        <w:t xml:space="preserve"> </w:t>
      </w:r>
    </w:p>
    <w:p w14:paraId="3F8686FB" w14:textId="77777777" w:rsidR="00E05195" w:rsidRPr="009543D2" w:rsidRDefault="00E05195" w:rsidP="00E05195">
      <w:pPr>
        <w:numPr>
          <w:ilvl w:val="0"/>
          <w:numId w:val="37"/>
        </w:numPr>
        <w:spacing w:after="0" w:line="240" w:lineRule="auto"/>
        <w:ind w:right="356"/>
        <w:jc w:val="both"/>
        <w:rPr>
          <w:rFonts w:ascii="Calibri" w:eastAsia="Calibri" w:hAnsi="Calibri" w:cs="Calibri"/>
          <w:bCs/>
          <w:color w:val="000000"/>
        </w:rPr>
      </w:pPr>
      <w:r w:rsidRPr="009543D2">
        <w:rPr>
          <w:rFonts w:ascii="Calibri" w:eastAsia="Calibri" w:hAnsi="Calibri" w:cs="Calibri"/>
          <w:bCs/>
          <w:color w:val="000000"/>
        </w:rPr>
        <w:t>Teruel</w:t>
      </w:r>
      <w:r w:rsidRPr="009543D2">
        <w:rPr>
          <w:rFonts w:ascii="Calibri" w:eastAsia="Calibri" w:hAnsi="Calibri" w:cs="Calibri"/>
          <w:color w:val="000000"/>
        </w:rPr>
        <w:t>, Sección de Vigilancia Epidemiológica de la Subdirección de Salud</w:t>
      </w:r>
      <w:r w:rsidR="00901C31">
        <w:rPr>
          <w:rFonts w:ascii="Calibri" w:eastAsia="Calibri" w:hAnsi="Calibri" w:cs="Calibri"/>
          <w:color w:val="000000"/>
        </w:rPr>
        <w:t xml:space="preserve"> Pública</w:t>
      </w:r>
      <w:r w:rsidRPr="009543D2">
        <w:rPr>
          <w:rFonts w:ascii="Calibri" w:eastAsia="Calibri" w:hAnsi="Calibri" w:cs="Calibri"/>
          <w:color w:val="000000"/>
        </w:rPr>
        <w:t xml:space="preserve">: </w:t>
      </w:r>
      <w:r w:rsidRPr="009543D2">
        <w:rPr>
          <w:rFonts w:ascii="Calibri" w:eastAsia="Calibri" w:hAnsi="Calibri" w:cs="Calibri"/>
          <w:bCs/>
          <w:color w:val="000000"/>
        </w:rPr>
        <w:t xml:space="preserve">978 64 11 61. </w:t>
      </w:r>
      <w:hyperlink r:id="rId11" w:history="1">
        <w:r w:rsidRPr="009543D2">
          <w:rPr>
            <w:rStyle w:val="Hipervnculo"/>
            <w:rFonts w:ascii="Calibri" w:eastAsia="Calibri" w:hAnsi="Calibri" w:cs="Calibri"/>
            <w:bCs/>
          </w:rPr>
          <w:t>sve.te@aragon.es</w:t>
        </w:r>
      </w:hyperlink>
      <w:r w:rsidRPr="009543D2">
        <w:rPr>
          <w:rFonts w:ascii="Calibri" w:eastAsia="Calibri" w:hAnsi="Calibri" w:cs="Calibri"/>
          <w:bCs/>
          <w:color w:val="000000"/>
        </w:rPr>
        <w:t xml:space="preserve"> </w:t>
      </w:r>
    </w:p>
    <w:p w14:paraId="26F52B78" w14:textId="77777777" w:rsidR="00E05195" w:rsidRPr="009543D2" w:rsidRDefault="00E05195" w:rsidP="00E05195">
      <w:pPr>
        <w:numPr>
          <w:ilvl w:val="0"/>
          <w:numId w:val="37"/>
        </w:numPr>
        <w:spacing w:after="0" w:line="240" w:lineRule="auto"/>
        <w:ind w:right="356"/>
        <w:jc w:val="both"/>
        <w:rPr>
          <w:rFonts w:ascii="Calibri" w:eastAsia="Calibri" w:hAnsi="Calibri" w:cs="Calibri"/>
          <w:bCs/>
          <w:color w:val="000000"/>
        </w:rPr>
      </w:pPr>
      <w:r w:rsidRPr="009543D2">
        <w:rPr>
          <w:rFonts w:ascii="Calibri" w:eastAsia="Calibri" w:hAnsi="Calibri" w:cs="Calibri"/>
          <w:bCs/>
          <w:color w:val="000000"/>
        </w:rPr>
        <w:t>Zaragoza</w:t>
      </w:r>
      <w:r w:rsidRPr="009543D2">
        <w:rPr>
          <w:rFonts w:ascii="Calibri" w:eastAsia="Calibri" w:hAnsi="Calibri" w:cs="Calibri"/>
          <w:color w:val="000000"/>
        </w:rPr>
        <w:t>, Sección de Vigilancia Epidemiológica de la Subdirección de Salud</w:t>
      </w:r>
      <w:r w:rsidR="00901C31">
        <w:rPr>
          <w:rFonts w:ascii="Calibri" w:eastAsia="Calibri" w:hAnsi="Calibri" w:cs="Calibri"/>
          <w:color w:val="000000"/>
        </w:rPr>
        <w:t xml:space="preserve"> Pública</w:t>
      </w:r>
      <w:r w:rsidRPr="009543D2">
        <w:rPr>
          <w:rFonts w:ascii="Calibri" w:eastAsia="Calibri" w:hAnsi="Calibri" w:cs="Calibri"/>
          <w:color w:val="000000"/>
        </w:rPr>
        <w:t xml:space="preserve">: </w:t>
      </w:r>
      <w:r w:rsidRPr="009543D2">
        <w:rPr>
          <w:rFonts w:ascii="Calibri" w:eastAsia="Calibri" w:hAnsi="Calibri" w:cs="Calibri"/>
          <w:bCs/>
          <w:color w:val="000000"/>
        </w:rPr>
        <w:t xml:space="preserve">976 71 53 50. </w:t>
      </w:r>
      <w:hyperlink r:id="rId12" w:history="1">
        <w:r w:rsidRPr="009543D2">
          <w:rPr>
            <w:rStyle w:val="Hipervnculo"/>
            <w:rFonts w:ascii="Calibri" w:eastAsia="Calibri" w:hAnsi="Calibri" w:cs="Calibri"/>
            <w:bCs/>
          </w:rPr>
          <w:t>epizara@aragon.es</w:t>
        </w:r>
      </w:hyperlink>
      <w:r w:rsidRPr="009543D2">
        <w:rPr>
          <w:rFonts w:ascii="Calibri" w:eastAsia="Calibri" w:hAnsi="Calibri" w:cs="Calibri"/>
          <w:bCs/>
          <w:color w:val="000000"/>
        </w:rPr>
        <w:t xml:space="preserve"> </w:t>
      </w:r>
    </w:p>
    <w:p w14:paraId="26915DBB" w14:textId="77777777" w:rsidR="00E05195" w:rsidRDefault="00E05195" w:rsidP="00901C31">
      <w:pPr>
        <w:pStyle w:val="Prrafodelista"/>
        <w:numPr>
          <w:ilvl w:val="0"/>
          <w:numId w:val="38"/>
        </w:numPr>
        <w:spacing w:after="0" w:line="240" w:lineRule="auto"/>
        <w:ind w:right="356"/>
        <w:jc w:val="both"/>
        <w:rPr>
          <w:rFonts w:ascii="Calibri" w:eastAsia="Calibri" w:hAnsi="Calibri" w:cs="Calibri"/>
          <w:bCs/>
          <w:color w:val="000000"/>
        </w:rPr>
      </w:pPr>
      <w:r w:rsidRPr="00901C31">
        <w:rPr>
          <w:rFonts w:ascii="Calibri" w:eastAsia="Calibri" w:hAnsi="Calibri" w:cs="Calibri"/>
          <w:bCs/>
          <w:color w:val="000000"/>
        </w:rPr>
        <w:t xml:space="preserve">En el resto de horas y días </w:t>
      </w:r>
      <w:r w:rsidRPr="00901C31">
        <w:rPr>
          <w:rFonts w:ascii="Calibri" w:eastAsia="Calibri" w:hAnsi="Calibri" w:cs="Calibri"/>
          <w:color w:val="000000"/>
        </w:rPr>
        <w:t xml:space="preserve">la comunicación del suceso se iniciará llamando al </w:t>
      </w:r>
      <w:r w:rsidRPr="00901C31">
        <w:rPr>
          <w:rFonts w:ascii="Calibri" w:eastAsia="Calibri" w:hAnsi="Calibri" w:cs="Calibri"/>
          <w:bCs/>
          <w:color w:val="000000"/>
        </w:rPr>
        <w:t>112</w:t>
      </w:r>
      <w:r w:rsidRPr="00901C31">
        <w:rPr>
          <w:rFonts w:ascii="Calibri" w:eastAsia="Calibri" w:hAnsi="Calibri" w:cs="Calibri"/>
          <w:color w:val="000000"/>
        </w:rPr>
        <w:t xml:space="preserve">, solicitando </w:t>
      </w:r>
      <w:r w:rsidR="00901C31">
        <w:rPr>
          <w:rFonts w:ascii="Calibri" w:eastAsia="Calibri" w:hAnsi="Calibri" w:cs="Calibri"/>
          <w:color w:val="000000"/>
        </w:rPr>
        <w:t>comunicación</w:t>
      </w:r>
      <w:r w:rsidRPr="00901C31">
        <w:rPr>
          <w:rFonts w:ascii="Calibri" w:eastAsia="Calibri" w:hAnsi="Calibri" w:cs="Calibri"/>
          <w:color w:val="000000"/>
        </w:rPr>
        <w:t xml:space="preserve"> con el </w:t>
      </w:r>
      <w:r w:rsidRPr="00901C31">
        <w:rPr>
          <w:rFonts w:ascii="Calibri" w:eastAsia="Calibri" w:hAnsi="Calibri" w:cs="Calibri"/>
          <w:bCs/>
          <w:color w:val="000000"/>
        </w:rPr>
        <w:t>Sistema de Atención a Alertas de Salud Pública.</w:t>
      </w:r>
    </w:p>
    <w:p w14:paraId="31C59F2F" w14:textId="62BEB2F3" w:rsidR="00901C31" w:rsidRPr="00901C31" w:rsidRDefault="00901C31" w:rsidP="00901C31">
      <w:pPr>
        <w:spacing w:after="0" w:line="240" w:lineRule="auto"/>
        <w:ind w:right="356"/>
        <w:jc w:val="both"/>
        <w:rPr>
          <w:rFonts w:ascii="Calibri" w:eastAsia="Calibri" w:hAnsi="Calibri" w:cs="Calibri"/>
          <w:bCs/>
          <w:color w:val="000000"/>
        </w:rPr>
      </w:pPr>
      <w:r>
        <w:rPr>
          <w:rFonts w:ascii="Calibri" w:eastAsia="Calibri" w:hAnsi="Calibri" w:cs="Calibri"/>
          <w:bCs/>
          <w:color w:val="000000"/>
        </w:rPr>
        <w:t xml:space="preserve">Para solicitar asesoramiento sobre la puesta en marcha de las residencias de aislamiento para personas con COVID-19 o contactos se puede poner en contacto con </w:t>
      </w:r>
      <w:hyperlink r:id="rId13" w:history="1">
        <w:r w:rsidR="00482B9D">
          <w:rPr>
            <w:rStyle w:val="Hipervnculo"/>
            <w:rFonts w:ascii="Calibri" w:eastAsia="Calibri" w:hAnsi="Calibri" w:cs="Calibri"/>
            <w:bCs/>
          </w:rPr>
          <w:t>saludpublica</w:t>
        </w:r>
        <w:r w:rsidRPr="00A81DF1">
          <w:rPr>
            <w:rStyle w:val="Hipervnculo"/>
            <w:rFonts w:ascii="Calibri" w:eastAsia="Calibri" w:hAnsi="Calibri" w:cs="Calibri"/>
            <w:bCs/>
          </w:rPr>
          <w:t>@aragon.es</w:t>
        </w:r>
      </w:hyperlink>
      <w:r>
        <w:rPr>
          <w:rFonts w:ascii="Calibri" w:eastAsia="Calibri" w:hAnsi="Calibri" w:cs="Calibri"/>
          <w:bCs/>
          <w:color w:val="000000"/>
        </w:rPr>
        <w:t xml:space="preserve">. </w:t>
      </w:r>
    </w:p>
    <w:p w14:paraId="05789629" w14:textId="77777777" w:rsidR="00E05195" w:rsidRDefault="00E05195" w:rsidP="00517AA9">
      <w:pPr>
        <w:jc w:val="both"/>
      </w:pPr>
    </w:p>
    <w:p w14:paraId="7E254C54" w14:textId="77777777" w:rsidR="00400A98" w:rsidRPr="00362E5B" w:rsidRDefault="00400A98" w:rsidP="00517AA9">
      <w:pPr>
        <w:jc w:val="both"/>
        <w:rPr>
          <w:b/>
        </w:rPr>
      </w:pPr>
      <w:r w:rsidRPr="00362E5B">
        <w:rPr>
          <w:b/>
        </w:rPr>
        <w:t>Referencias</w:t>
      </w:r>
    </w:p>
    <w:p w14:paraId="77EE1D83" w14:textId="77777777" w:rsidR="00076F31" w:rsidRPr="00076F31" w:rsidRDefault="00A71E04" w:rsidP="008E0659">
      <w:pPr>
        <w:pStyle w:val="Prrafodelista"/>
        <w:numPr>
          <w:ilvl w:val="0"/>
          <w:numId w:val="35"/>
        </w:numPr>
        <w:spacing w:after="0" w:line="240" w:lineRule="auto"/>
        <w:jc w:val="both"/>
      </w:pPr>
      <w:hyperlink r:id="rId14" w:history="1">
        <w:r w:rsidR="00076F31" w:rsidRPr="0091275F">
          <w:rPr>
            <w:rStyle w:val="Hipervnculo"/>
            <w:rFonts w:eastAsia="Times New Roman" w:cstheme="minorHAnsi"/>
            <w:lang w:eastAsia="es-ES_tradnl"/>
          </w:rPr>
          <w:t>Guía para la prevención del COVID-19 en el Servicio de Ayuda a Domicilio 22/04/2020 Salud Pública del Gobierno de Aragón</w:t>
        </w:r>
      </w:hyperlink>
      <w:r w:rsidR="00076F31" w:rsidRPr="0091275F">
        <w:rPr>
          <w:rStyle w:val="Hipervnculo"/>
          <w:rFonts w:eastAsia="Times New Roman" w:cstheme="minorHAnsi"/>
          <w:lang w:eastAsia="es-ES_tradnl"/>
        </w:rPr>
        <w:t>.</w:t>
      </w:r>
      <w:r w:rsidR="0091275F" w:rsidRPr="0091275F">
        <w:rPr>
          <w:rStyle w:val="Hipervnculo"/>
          <w:rFonts w:eastAsia="Times New Roman" w:cstheme="minorHAnsi"/>
          <w:lang w:eastAsia="es-ES_tradnl"/>
        </w:rPr>
        <w:t xml:space="preserve">  </w:t>
      </w:r>
      <w:hyperlink r:id="rId15" w:history="1">
        <w:r w:rsidR="0091275F" w:rsidRPr="0091275F">
          <w:rPr>
            <w:rStyle w:val="Hipervnculo"/>
          </w:rPr>
          <w:t>Folleto Prevención del COVID-19 en el SAD</w:t>
        </w:r>
      </w:hyperlink>
      <w:r w:rsidR="0091275F">
        <w:t>.</w:t>
      </w:r>
    </w:p>
    <w:p w14:paraId="04EF131E" w14:textId="77777777" w:rsidR="001233DF" w:rsidRPr="00896F1F" w:rsidRDefault="00A71E04" w:rsidP="00896F1F">
      <w:pPr>
        <w:pStyle w:val="Prrafodelista"/>
        <w:numPr>
          <w:ilvl w:val="0"/>
          <w:numId w:val="35"/>
        </w:numPr>
        <w:spacing w:after="0" w:line="240" w:lineRule="auto"/>
        <w:rPr>
          <w:rStyle w:val="Hipervnculo"/>
          <w:rFonts w:eastAsia="Times New Roman" w:cstheme="minorHAnsi"/>
          <w:lang w:eastAsia="es-ES_tradnl"/>
        </w:rPr>
      </w:pPr>
      <w:hyperlink r:id="rId16" w:history="1">
        <w:r w:rsidR="001233DF" w:rsidRPr="00896F1F">
          <w:rPr>
            <w:rStyle w:val="Hipervnculo"/>
            <w:rFonts w:eastAsia="Times New Roman" w:cstheme="minorHAnsi"/>
            <w:lang w:eastAsia="es-ES_tradnl"/>
          </w:rPr>
          <w:t>Instrucciones para la atención del paciente confirmado de COVID-19 y sus cuidadores en el domicilio. (27-03-2020)</w:t>
        </w:r>
        <w:r w:rsidR="00076F31">
          <w:rPr>
            <w:rStyle w:val="Hipervnculo"/>
            <w:rFonts w:eastAsia="Times New Roman" w:cstheme="minorHAnsi"/>
            <w:lang w:eastAsia="es-ES_tradnl"/>
          </w:rPr>
          <w:t xml:space="preserve"> Salud Pública del Gobierno de Aragón</w:t>
        </w:r>
        <w:r w:rsidR="001233DF" w:rsidRPr="00896F1F">
          <w:rPr>
            <w:rStyle w:val="Hipervnculo"/>
            <w:rFonts w:eastAsia="Times New Roman" w:cstheme="minorHAnsi"/>
            <w:lang w:eastAsia="es-ES_tradnl"/>
          </w:rPr>
          <w:t>.</w:t>
        </w:r>
      </w:hyperlink>
    </w:p>
    <w:p w14:paraId="62BD285C" w14:textId="77777777" w:rsidR="00896F1F" w:rsidRPr="00896F1F" w:rsidRDefault="00A71E04" w:rsidP="00896F1F">
      <w:pPr>
        <w:pStyle w:val="Prrafodelista"/>
        <w:numPr>
          <w:ilvl w:val="0"/>
          <w:numId w:val="35"/>
        </w:numPr>
        <w:spacing w:after="0" w:line="240" w:lineRule="auto"/>
        <w:rPr>
          <w:rStyle w:val="Hipervnculo"/>
          <w:rFonts w:eastAsia="Times New Roman" w:cstheme="minorHAnsi"/>
          <w:lang w:eastAsia="es-ES_tradnl"/>
        </w:rPr>
      </w:pPr>
      <w:hyperlink r:id="rId17" w:history="1">
        <w:r w:rsidR="001233DF" w:rsidRPr="00896F1F">
          <w:rPr>
            <w:rStyle w:val="Hipervnculo"/>
            <w:rFonts w:eastAsia="Times New Roman" w:cstheme="minorHAnsi"/>
            <w:lang w:eastAsia="es-ES_tradnl"/>
          </w:rPr>
          <w:t xml:space="preserve">Medidas higiénicas para la prevención de contagios del COVID-19. </w:t>
        </w:r>
        <w:r w:rsidR="0091275F">
          <w:rPr>
            <w:rStyle w:val="Hipervnculo"/>
            <w:rFonts w:eastAsia="Times New Roman" w:cstheme="minorHAnsi"/>
            <w:lang w:eastAsia="es-ES_tradnl"/>
          </w:rPr>
          <w:t>Documento técnico</w:t>
        </w:r>
        <w:r w:rsidR="00400A98" w:rsidRPr="00896F1F">
          <w:rPr>
            <w:rStyle w:val="Hipervnculo"/>
            <w:rFonts w:eastAsia="Times New Roman" w:cstheme="minorHAnsi"/>
            <w:lang w:eastAsia="es-ES_tradnl"/>
          </w:rPr>
          <w:t xml:space="preserve"> </w:t>
        </w:r>
        <w:r w:rsidR="0091275F">
          <w:rPr>
            <w:rStyle w:val="Hipervnculo"/>
            <w:rFonts w:eastAsia="Times New Roman" w:cstheme="minorHAnsi"/>
            <w:lang w:eastAsia="es-ES_tradnl"/>
          </w:rPr>
          <w:t>(</w:t>
        </w:r>
        <w:r w:rsidR="00400A98" w:rsidRPr="00896F1F">
          <w:rPr>
            <w:rStyle w:val="Hipervnculo"/>
            <w:rFonts w:eastAsia="Times New Roman" w:cstheme="minorHAnsi"/>
            <w:lang w:eastAsia="es-ES_tradnl"/>
          </w:rPr>
          <w:t>6 de abril de 202</w:t>
        </w:r>
        <w:r w:rsidR="00076F31">
          <w:rPr>
            <w:rStyle w:val="Hipervnculo"/>
            <w:rFonts w:eastAsia="Times New Roman" w:cstheme="minorHAnsi"/>
            <w:lang w:eastAsia="es-ES_tradnl"/>
          </w:rPr>
          <w:t>0</w:t>
        </w:r>
        <w:r w:rsidR="0091275F">
          <w:rPr>
            <w:rStyle w:val="Hipervnculo"/>
            <w:rFonts w:eastAsia="Times New Roman" w:cstheme="minorHAnsi"/>
            <w:lang w:eastAsia="es-ES_tradnl"/>
          </w:rPr>
          <w:t>)</w:t>
        </w:r>
        <w:r w:rsidR="00076F31">
          <w:rPr>
            <w:rStyle w:val="Hipervnculo"/>
            <w:rFonts w:eastAsia="Times New Roman" w:cstheme="minorHAnsi"/>
            <w:lang w:eastAsia="es-ES_tradnl"/>
          </w:rPr>
          <w:t>. Ministerio de Sanidad</w:t>
        </w:r>
      </w:hyperlink>
      <w:r w:rsidR="00076F31">
        <w:rPr>
          <w:rStyle w:val="Hipervnculo"/>
          <w:rFonts w:eastAsia="Times New Roman" w:cstheme="minorHAnsi"/>
          <w:lang w:eastAsia="es-ES_tradnl"/>
        </w:rPr>
        <w:t xml:space="preserve"> </w:t>
      </w:r>
    </w:p>
    <w:p w14:paraId="0DC22FAF" w14:textId="77777777" w:rsidR="001233DF" w:rsidRPr="00896F1F" w:rsidRDefault="00A71E04" w:rsidP="00896F1F">
      <w:pPr>
        <w:pStyle w:val="Prrafodelista"/>
        <w:numPr>
          <w:ilvl w:val="0"/>
          <w:numId w:val="35"/>
        </w:numPr>
        <w:spacing w:after="0" w:line="240" w:lineRule="auto"/>
        <w:rPr>
          <w:rStyle w:val="Hipervnculo"/>
          <w:rFonts w:eastAsia="Times New Roman" w:cstheme="minorHAnsi"/>
          <w:lang w:eastAsia="es-ES_tradnl"/>
        </w:rPr>
      </w:pPr>
      <w:hyperlink r:id="rId18" w:history="1">
        <w:r w:rsidR="001233DF" w:rsidRPr="00896F1F">
          <w:rPr>
            <w:rStyle w:val="Hipervnculo"/>
            <w:rFonts w:eastAsia="Times New Roman" w:cstheme="minorHAnsi"/>
            <w:lang w:eastAsia="es-ES_tradnl"/>
          </w:rPr>
          <w:t>Web de Coronavirus de Salud Pública de Gobierno de Aragón</w:t>
        </w:r>
      </w:hyperlink>
    </w:p>
    <w:p w14:paraId="6DAC1361" w14:textId="77777777" w:rsidR="001233DF" w:rsidRPr="00896F1F" w:rsidRDefault="00A71E04" w:rsidP="00896F1F">
      <w:pPr>
        <w:pStyle w:val="Prrafodelista"/>
        <w:numPr>
          <w:ilvl w:val="0"/>
          <w:numId w:val="35"/>
        </w:numPr>
        <w:spacing w:after="0" w:line="240" w:lineRule="auto"/>
        <w:rPr>
          <w:rStyle w:val="Hipervnculo"/>
          <w:rFonts w:eastAsia="Times New Roman" w:cstheme="minorHAnsi"/>
          <w:lang w:eastAsia="es-ES_tradnl"/>
        </w:rPr>
      </w:pPr>
      <w:hyperlink r:id="rId19" w:history="1">
        <w:r w:rsidR="001233DF" w:rsidRPr="00896F1F">
          <w:rPr>
            <w:rStyle w:val="Hipervnculo"/>
            <w:rFonts w:eastAsia="Times New Roman" w:cstheme="minorHAnsi"/>
            <w:lang w:eastAsia="es-ES_tradnl"/>
          </w:rPr>
          <w:t>Web de Coronavirus del Ministerio de Sanidad</w:t>
        </w:r>
      </w:hyperlink>
    </w:p>
    <w:p w14:paraId="7D706306" w14:textId="77777777" w:rsidR="001233DF" w:rsidRPr="00362E5B" w:rsidRDefault="001233DF" w:rsidP="001233DF">
      <w:pPr>
        <w:jc w:val="both"/>
      </w:pPr>
    </w:p>
    <w:sectPr w:rsidR="001233DF" w:rsidRPr="00362E5B" w:rsidSect="00683DA3">
      <w:headerReference w:type="default" r:id="rId20"/>
      <w:footerReference w:type="default" r:id="rId21"/>
      <w:type w:val="continuous"/>
      <w:pgSz w:w="11907" w:h="16840" w:code="9"/>
      <w:pgMar w:top="2041" w:right="1418" w:bottom="1134" w:left="1701" w:header="720" w:footer="720" w:gutter="0"/>
      <w:cols w:space="720"/>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638E16" w14:textId="77777777" w:rsidR="00A71E04" w:rsidRDefault="00A71E04">
      <w:r>
        <w:separator/>
      </w:r>
    </w:p>
  </w:endnote>
  <w:endnote w:type="continuationSeparator" w:id="0">
    <w:p w14:paraId="31F91E07" w14:textId="77777777" w:rsidR="00A71E04" w:rsidRDefault="00A71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lbertus Extra Bold">
    <w:altName w:val="Microsoft Sans Serif"/>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orinthianGobiernoMedium">
    <w:altName w:val="Calibri"/>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201865154"/>
      <w:docPartObj>
        <w:docPartGallery w:val="Page Numbers (Bottom of Page)"/>
        <w:docPartUnique/>
      </w:docPartObj>
    </w:sdtPr>
    <w:sdtEndPr/>
    <w:sdtContent>
      <w:p w14:paraId="5A0D9F06" w14:textId="75F005AA" w:rsidR="00CB27CB" w:rsidRDefault="00CB27CB">
        <w:pPr>
          <w:pStyle w:val="Piedepgina"/>
          <w:jc w:val="right"/>
        </w:pPr>
        <w:r>
          <w:fldChar w:fldCharType="begin"/>
        </w:r>
        <w:r>
          <w:instrText>PAGE   \* MERGEFORMAT</w:instrText>
        </w:r>
        <w:r>
          <w:fldChar w:fldCharType="separate"/>
        </w:r>
        <w:r w:rsidR="00482B9D">
          <w:rPr>
            <w:noProof/>
          </w:rPr>
          <w:t>4</w:t>
        </w:r>
        <w:r>
          <w:fldChar w:fldCharType="end"/>
        </w:r>
      </w:p>
    </w:sdtContent>
  </w:sdt>
  <w:p w14:paraId="579A8617" w14:textId="77777777" w:rsidR="00CB27CB" w:rsidRDefault="00CB27C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439C13F" w14:textId="77777777" w:rsidR="00A71E04" w:rsidRDefault="00A71E04">
      <w:r>
        <w:separator/>
      </w:r>
    </w:p>
  </w:footnote>
  <w:footnote w:type="continuationSeparator" w:id="0">
    <w:p w14:paraId="506A31E9" w14:textId="77777777" w:rsidR="00A71E04" w:rsidRDefault="00A71E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411A24" w14:textId="77777777" w:rsidR="00683DA3" w:rsidRPr="00765164" w:rsidRDefault="00683DA3" w:rsidP="00683DA3">
    <w:pPr>
      <w:pStyle w:val="Ttulo1"/>
      <w:spacing w:before="20"/>
      <w:ind w:left="5671"/>
      <w:rPr>
        <w:rFonts w:ascii="CorinthianGobiernoMedium" w:hAnsi="CorinthianGobiernoMedium"/>
        <w:b/>
        <w:i w:val="0"/>
        <w:sz w:val="18"/>
        <w:szCs w:val="18"/>
      </w:rPr>
    </w:pPr>
    <w:r>
      <w:rPr>
        <w:noProof/>
        <w:lang w:eastAsia="es-ES"/>
      </w:rPr>
      <w:drawing>
        <wp:anchor distT="0" distB="0" distL="114300" distR="114300" simplePos="0" relativeHeight="251659776" behindDoc="0" locked="0" layoutInCell="1" allowOverlap="1" wp14:anchorId="02E58B04" wp14:editId="3B12C6E9">
          <wp:simplePos x="0" y="0"/>
          <wp:positionH relativeFrom="column">
            <wp:posOffset>-68373</wp:posOffset>
          </wp:positionH>
          <wp:positionV relativeFrom="paragraph">
            <wp:posOffset>63107</wp:posOffset>
          </wp:positionV>
          <wp:extent cx="2119630" cy="699135"/>
          <wp:effectExtent l="0" t="0" r="0" b="0"/>
          <wp:wrapSquare wrapText="bothSides"/>
          <wp:docPr id="1" name="Imagen 2" descr="SANIDAD PANT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SANIDAD PANTONE"/>
                  <pic:cNvPicPr>
                    <a:picLocks noChangeAspect="1" noChangeArrowheads="1"/>
                  </pic:cNvPicPr>
                </pic:nvPicPr>
                <pic:blipFill>
                  <a:blip r:embed="rId1">
                    <a:extLst>
                      <a:ext uri="{28A0092B-C50C-407E-A947-70E740481C1C}">
                        <a14:useLocalDpi xmlns:a14="http://schemas.microsoft.com/office/drawing/2010/main" val="0"/>
                      </a:ext>
                    </a:extLst>
                  </a:blip>
                  <a:srcRect l="5733" t="15683" b="20602"/>
                  <a:stretch>
                    <a:fillRect/>
                  </a:stretch>
                </pic:blipFill>
                <pic:spPr bwMode="auto">
                  <a:xfrm>
                    <a:off x="0" y="0"/>
                    <a:ext cx="2119630" cy="6991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44A2F">
      <w:rPr>
        <w:i w:val="0"/>
      </w:rPr>
      <w:tab/>
    </w:r>
    <w:r w:rsidRPr="00655A96">
      <w:rPr>
        <w:i w:val="0"/>
      </w:rPr>
      <w:tab/>
    </w:r>
    <w:r w:rsidRPr="00765164">
      <w:rPr>
        <w:rFonts w:ascii="CorinthianGobiernoMedium" w:hAnsi="CorinthianGobiernoMedium"/>
        <w:i w:val="0"/>
        <w:sz w:val="18"/>
        <w:szCs w:val="18"/>
      </w:rPr>
      <w:t>Dirección General de Salud Pública</w:t>
    </w:r>
  </w:p>
  <w:p w14:paraId="0D94B6C4" w14:textId="77777777" w:rsidR="00683DA3" w:rsidRPr="00765164" w:rsidRDefault="00683DA3" w:rsidP="00683DA3">
    <w:pPr>
      <w:pStyle w:val="Ttulo1"/>
      <w:spacing w:after="0" w:line="240" w:lineRule="auto"/>
      <w:ind w:left="6381"/>
      <w:rPr>
        <w:rFonts w:cs="Arial"/>
        <w:i w:val="0"/>
        <w:sz w:val="14"/>
        <w:szCs w:val="14"/>
      </w:rPr>
    </w:pPr>
    <w:r w:rsidRPr="00765164">
      <w:rPr>
        <w:rFonts w:cs="Arial"/>
        <w:i w:val="0"/>
        <w:sz w:val="14"/>
        <w:szCs w:val="14"/>
      </w:rPr>
      <w:t>Vía Univérsitas, 36, 5ª planta</w:t>
    </w:r>
  </w:p>
  <w:p w14:paraId="1D342EF5" w14:textId="77777777" w:rsidR="00683DA3" w:rsidRPr="00765164" w:rsidRDefault="00683DA3" w:rsidP="00683DA3">
    <w:pPr>
      <w:pStyle w:val="Ttulo1"/>
      <w:spacing w:after="0" w:line="240" w:lineRule="auto"/>
      <w:ind w:left="6381"/>
      <w:rPr>
        <w:rFonts w:cs="Arial"/>
        <w:i w:val="0"/>
        <w:sz w:val="14"/>
        <w:szCs w:val="14"/>
      </w:rPr>
    </w:pPr>
    <w:r w:rsidRPr="00765164">
      <w:rPr>
        <w:rFonts w:cs="Arial"/>
        <w:i w:val="0"/>
        <w:sz w:val="14"/>
        <w:szCs w:val="14"/>
      </w:rPr>
      <w:t>50017 Zaragoza</w:t>
    </w:r>
  </w:p>
  <w:p w14:paraId="75FA37DB" w14:textId="77777777" w:rsidR="00683DA3" w:rsidRPr="00765164" w:rsidRDefault="00683DA3" w:rsidP="00683DA3">
    <w:pPr>
      <w:spacing w:after="0" w:line="240" w:lineRule="auto"/>
      <w:ind w:left="6381"/>
      <w:rPr>
        <w:rFonts w:cs="Arial"/>
        <w:sz w:val="14"/>
        <w:szCs w:val="14"/>
        <w:lang w:val="pt-BR"/>
      </w:rPr>
    </w:pPr>
    <w:r w:rsidRPr="00765164">
      <w:rPr>
        <w:rFonts w:cs="Arial"/>
        <w:sz w:val="14"/>
        <w:szCs w:val="14"/>
        <w:lang w:val="pt-BR"/>
      </w:rPr>
      <w:t>Tfno.  976 715 962</w:t>
    </w:r>
  </w:p>
  <w:p w14:paraId="1B3DB802" w14:textId="77777777" w:rsidR="00683DA3" w:rsidRPr="00765164" w:rsidRDefault="00683DA3" w:rsidP="00683DA3">
    <w:pPr>
      <w:pStyle w:val="Ttulo1"/>
      <w:spacing w:after="0" w:line="240" w:lineRule="auto"/>
      <w:ind w:left="6381"/>
      <w:rPr>
        <w:rFonts w:cs="Arial"/>
        <w:i w:val="0"/>
        <w:sz w:val="14"/>
        <w:szCs w:val="14"/>
        <w:lang w:val="pt-BR"/>
      </w:rPr>
    </w:pPr>
    <w:r w:rsidRPr="00765164">
      <w:rPr>
        <w:rFonts w:cs="Arial"/>
        <w:i w:val="0"/>
        <w:sz w:val="14"/>
        <w:szCs w:val="14"/>
        <w:lang w:val="pt-BR"/>
      </w:rPr>
      <w:t>Fax    976 715 635</w:t>
    </w:r>
  </w:p>
  <w:p w14:paraId="29C8EA7D" w14:textId="77777777" w:rsidR="00683DA3" w:rsidRPr="00765164" w:rsidRDefault="00683DA3" w:rsidP="00683DA3">
    <w:pPr>
      <w:spacing w:after="0" w:line="240" w:lineRule="auto"/>
      <w:ind w:left="6381"/>
      <w:rPr>
        <w:rFonts w:cs="Arial"/>
        <w:sz w:val="14"/>
        <w:szCs w:val="14"/>
        <w:lang w:val="pt-BR"/>
      </w:rPr>
    </w:pPr>
    <w:r w:rsidRPr="00765164">
      <w:rPr>
        <w:rFonts w:cs="Arial"/>
        <w:sz w:val="14"/>
        <w:szCs w:val="14"/>
        <w:lang w:val="pt-BR"/>
      </w:rPr>
      <w:t>saludpublica@aragon.es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30D5F"/>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 w15:restartNumberingAfterBreak="0">
    <w:nsid w:val="0B29628C"/>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 w15:restartNumberingAfterBreak="0">
    <w:nsid w:val="1019474F"/>
    <w:multiLevelType w:val="hybridMultilevel"/>
    <w:tmpl w:val="B63C95D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9214451"/>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4" w15:restartNumberingAfterBreak="0">
    <w:nsid w:val="198A7628"/>
    <w:multiLevelType w:val="hybridMultilevel"/>
    <w:tmpl w:val="57024B5C"/>
    <w:lvl w:ilvl="0" w:tplc="59601B42">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5" w15:restartNumberingAfterBreak="0">
    <w:nsid w:val="1B2F0BA6"/>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6" w15:restartNumberingAfterBreak="0">
    <w:nsid w:val="1FA236FE"/>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7" w15:restartNumberingAfterBreak="0">
    <w:nsid w:val="218B12AA"/>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8" w15:restartNumberingAfterBreak="0">
    <w:nsid w:val="21D100D8"/>
    <w:multiLevelType w:val="hybridMultilevel"/>
    <w:tmpl w:val="52FAC8FE"/>
    <w:lvl w:ilvl="0" w:tplc="101EA544">
      <w:start w:val="1"/>
      <w:numFmt w:val="decimal"/>
      <w:lvlText w:val="%1."/>
      <w:lvlJc w:val="left"/>
      <w:pPr>
        <w:ind w:left="938" w:hanging="360"/>
      </w:pPr>
      <w:rPr>
        <w:rFonts w:hint="default"/>
        <w:b w:val="0"/>
        <w:i w:val="0"/>
      </w:rPr>
    </w:lvl>
    <w:lvl w:ilvl="1" w:tplc="0C0A0019" w:tentative="1">
      <w:start w:val="1"/>
      <w:numFmt w:val="lowerLetter"/>
      <w:lvlText w:val="%2."/>
      <w:lvlJc w:val="left"/>
      <w:pPr>
        <w:ind w:left="1658" w:hanging="360"/>
      </w:pPr>
    </w:lvl>
    <w:lvl w:ilvl="2" w:tplc="0C0A001B" w:tentative="1">
      <w:start w:val="1"/>
      <w:numFmt w:val="lowerRoman"/>
      <w:lvlText w:val="%3."/>
      <w:lvlJc w:val="right"/>
      <w:pPr>
        <w:ind w:left="2378" w:hanging="180"/>
      </w:pPr>
    </w:lvl>
    <w:lvl w:ilvl="3" w:tplc="0C0A000F" w:tentative="1">
      <w:start w:val="1"/>
      <w:numFmt w:val="decimal"/>
      <w:lvlText w:val="%4."/>
      <w:lvlJc w:val="left"/>
      <w:pPr>
        <w:ind w:left="3098" w:hanging="360"/>
      </w:pPr>
    </w:lvl>
    <w:lvl w:ilvl="4" w:tplc="0C0A0019" w:tentative="1">
      <w:start w:val="1"/>
      <w:numFmt w:val="lowerLetter"/>
      <w:lvlText w:val="%5."/>
      <w:lvlJc w:val="left"/>
      <w:pPr>
        <w:ind w:left="3818" w:hanging="360"/>
      </w:pPr>
    </w:lvl>
    <w:lvl w:ilvl="5" w:tplc="0C0A001B" w:tentative="1">
      <w:start w:val="1"/>
      <w:numFmt w:val="lowerRoman"/>
      <w:lvlText w:val="%6."/>
      <w:lvlJc w:val="right"/>
      <w:pPr>
        <w:ind w:left="4538" w:hanging="180"/>
      </w:pPr>
    </w:lvl>
    <w:lvl w:ilvl="6" w:tplc="0C0A000F" w:tentative="1">
      <w:start w:val="1"/>
      <w:numFmt w:val="decimal"/>
      <w:lvlText w:val="%7."/>
      <w:lvlJc w:val="left"/>
      <w:pPr>
        <w:ind w:left="5258" w:hanging="360"/>
      </w:pPr>
    </w:lvl>
    <w:lvl w:ilvl="7" w:tplc="0C0A0019" w:tentative="1">
      <w:start w:val="1"/>
      <w:numFmt w:val="lowerLetter"/>
      <w:lvlText w:val="%8."/>
      <w:lvlJc w:val="left"/>
      <w:pPr>
        <w:ind w:left="5978" w:hanging="360"/>
      </w:pPr>
    </w:lvl>
    <w:lvl w:ilvl="8" w:tplc="0C0A001B" w:tentative="1">
      <w:start w:val="1"/>
      <w:numFmt w:val="lowerRoman"/>
      <w:lvlText w:val="%9."/>
      <w:lvlJc w:val="right"/>
      <w:pPr>
        <w:ind w:left="6698" w:hanging="180"/>
      </w:pPr>
    </w:lvl>
  </w:abstractNum>
  <w:abstractNum w:abstractNumId="9" w15:restartNumberingAfterBreak="0">
    <w:nsid w:val="248701D6"/>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0" w15:restartNumberingAfterBreak="0">
    <w:nsid w:val="24EB0B5A"/>
    <w:multiLevelType w:val="hybridMultilevel"/>
    <w:tmpl w:val="740C53CC"/>
    <w:lvl w:ilvl="0" w:tplc="D5F4A6CE">
      <w:numFmt w:val="bullet"/>
      <w:lvlText w:val="-"/>
      <w:lvlJc w:val="left"/>
      <w:pPr>
        <w:ind w:left="720" w:hanging="360"/>
      </w:pPr>
      <w:rPr>
        <w:rFonts w:ascii="Calibri" w:eastAsiaTheme="minorHAns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26E56093"/>
    <w:multiLevelType w:val="hybridMultilevel"/>
    <w:tmpl w:val="78F250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29293C09"/>
    <w:multiLevelType w:val="singleLevel"/>
    <w:tmpl w:val="0C0A000F"/>
    <w:lvl w:ilvl="0">
      <w:start w:val="1"/>
      <w:numFmt w:val="decimal"/>
      <w:lvlText w:val="%1."/>
      <w:lvlJc w:val="left"/>
      <w:pPr>
        <w:tabs>
          <w:tab w:val="num" w:pos="360"/>
        </w:tabs>
        <w:ind w:left="360" w:hanging="360"/>
      </w:pPr>
    </w:lvl>
  </w:abstractNum>
  <w:abstractNum w:abstractNumId="13" w15:restartNumberingAfterBreak="0">
    <w:nsid w:val="2A511E5B"/>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4" w15:restartNumberingAfterBreak="0">
    <w:nsid w:val="2B441377"/>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5" w15:restartNumberingAfterBreak="0">
    <w:nsid w:val="30294CBE"/>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6" w15:restartNumberingAfterBreak="0">
    <w:nsid w:val="30A61DA3"/>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7" w15:restartNumberingAfterBreak="0">
    <w:nsid w:val="30BF3ECF"/>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8" w15:restartNumberingAfterBreak="0">
    <w:nsid w:val="31F82622"/>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19" w15:restartNumberingAfterBreak="0">
    <w:nsid w:val="32F46CE6"/>
    <w:multiLevelType w:val="hybridMultilevel"/>
    <w:tmpl w:val="1EEC8514"/>
    <w:lvl w:ilvl="0" w:tplc="59601B42">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3626BBC"/>
    <w:multiLevelType w:val="hybridMultilevel"/>
    <w:tmpl w:val="BEF40BCA"/>
    <w:lvl w:ilvl="0" w:tplc="0C0A0001">
      <w:start w:val="1"/>
      <w:numFmt w:val="bullet"/>
      <w:lvlText w:val=""/>
      <w:lvlJc w:val="left"/>
      <w:pPr>
        <w:ind w:left="644" w:hanging="360"/>
      </w:pPr>
      <w:rPr>
        <w:rFonts w:ascii="Symbol" w:hAnsi="Symbol" w:hint="default"/>
      </w:rPr>
    </w:lvl>
    <w:lvl w:ilvl="1" w:tplc="0C0A0003">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21" w15:restartNumberingAfterBreak="0">
    <w:nsid w:val="424E5D7E"/>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2" w15:restartNumberingAfterBreak="0">
    <w:nsid w:val="451E50ED"/>
    <w:multiLevelType w:val="hybridMultilevel"/>
    <w:tmpl w:val="AEFA4660"/>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3" w15:restartNumberingAfterBreak="0">
    <w:nsid w:val="46E80511"/>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4" w15:restartNumberingAfterBreak="0">
    <w:nsid w:val="518E0985"/>
    <w:multiLevelType w:val="hybridMultilevel"/>
    <w:tmpl w:val="A6F0CE7E"/>
    <w:lvl w:ilvl="0" w:tplc="0C0A0001">
      <w:start w:val="1"/>
      <w:numFmt w:val="bullet"/>
      <w:lvlText w:val=""/>
      <w:lvlJc w:val="left"/>
      <w:pPr>
        <w:ind w:left="644" w:hanging="360"/>
      </w:pPr>
      <w:rPr>
        <w:rFonts w:ascii="Symbol" w:hAnsi="Symbol" w:hint="default"/>
      </w:rPr>
    </w:lvl>
    <w:lvl w:ilvl="1" w:tplc="59601B42">
      <w:start w:val="1"/>
      <w:numFmt w:val="bullet"/>
      <w:lvlText w:val=""/>
      <w:lvlJc w:val="left"/>
      <w:pPr>
        <w:ind w:left="1364" w:hanging="360"/>
      </w:pPr>
      <w:rPr>
        <w:rFonts w:ascii="Symbol" w:hAnsi="Symbol"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25" w15:restartNumberingAfterBreak="0">
    <w:nsid w:val="58DA5F73"/>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6" w15:restartNumberingAfterBreak="0">
    <w:nsid w:val="59C070E1"/>
    <w:multiLevelType w:val="hybridMultilevel"/>
    <w:tmpl w:val="59B858C6"/>
    <w:lvl w:ilvl="0" w:tplc="0C0A0001">
      <w:start w:val="1"/>
      <w:numFmt w:val="bullet"/>
      <w:lvlText w:val=""/>
      <w:lvlJc w:val="left"/>
      <w:pPr>
        <w:ind w:left="644" w:hanging="360"/>
      </w:pPr>
      <w:rPr>
        <w:rFonts w:ascii="Symbol" w:hAnsi="Symbol" w:hint="default"/>
      </w:rPr>
    </w:lvl>
    <w:lvl w:ilvl="1" w:tplc="59601B42">
      <w:start w:val="1"/>
      <w:numFmt w:val="bullet"/>
      <w:lvlText w:val=""/>
      <w:lvlJc w:val="left"/>
      <w:pPr>
        <w:ind w:left="1364" w:hanging="360"/>
      </w:pPr>
      <w:rPr>
        <w:rFonts w:ascii="Symbol" w:hAnsi="Symbol"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27" w15:restartNumberingAfterBreak="0">
    <w:nsid w:val="5D960521"/>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8" w15:restartNumberingAfterBreak="0">
    <w:nsid w:val="63725569"/>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29" w15:restartNumberingAfterBreak="0">
    <w:nsid w:val="63C70D59"/>
    <w:multiLevelType w:val="hybridMultilevel"/>
    <w:tmpl w:val="66C4E17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67BC733F"/>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31" w15:restartNumberingAfterBreak="0">
    <w:nsid w:val="6A9E0B9C"/>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32" w15:restartNumberingAfterBreak="0">
    <w:nsid w:val="78302120"/>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33" w15:restartNumberingAfterBreak="0">
    <w:nsid w:val="7B525ADA"/>
    <w:multiLevelType w:val="hybridMultilevel"/>
    <w:tmpl w:val="37D44D88"/>
    <w:lvl w:ilvl="0" w:tplc="613E0DAC">
      <w:start w:val="21"/>
      <w:numFmt w:val="decimal"/>
      <w:lvlText w:val="%1."/>
      <w:lvlJc w:val="left"/>
      <w:pPr>
        <w:ind w:left="977" w:hanging="360"/>
      </w:pPr>
      <w:rPr>
        <w:rFonts w:hint="default"/>
        <w:b w:val="0"/>
        <w:i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4" w15:restartNumberingAfterBreak="0">
    <w:nsid w:val="7BDC02C8"/>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35" w15:restartNumberingAfterBreak="0">
    <w:nsid w:val="7E1667B7"/>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abstractNum w:abstractNumId="36" w15:restartNumberingAfterBreak="0">
    <w:nsid w:val="7E83388F"/>
    <w:multiLevelType w:val="singleLevel"/>
    <w:tmpl w:val="9E62C662"/>
    <w:lvl w:ilvl="0">
      <w:start w:val="1"/>
      <w:numFmt w:val="bullet"/>
      <w:lvlText w:val=""/>
      <w:lvlJc w:val="left"/>
      <w:pPr>
        <w:tabs>
          <w:tab w:val="num" w:pos="360"/>
        </w:tabs>
        <w:ind w:left="360" w:hanging="360"/>
      </w:pPr>
      <w:rPr>
        <w:rFonts w:ascii="Wingdings" w:hAnsi="Wingdings" w:hint="default"/>
        <w:sz w:val="18"/>
      </w:rPr>
    </w:lvl>
  </w:abstractNum>
  <w:num w:numId="1">
    <w:abstractNumId w:val="15"/>
  </w:num>
  <w:num w:numId="2">
    <w:abstractNumId w:val="25"/>
  </w:num>
  <w:num w:numId="3">
    <w:abstractNumId w:val="5"/>
  </w:num>
  <w:num w:numId="4">
    <w:abstractNumId w:val="6"/>
  </w:num>
  <w:num w:numId="5">
    <w:abstractNumId w:val="35"/>
  </w:num>
  <w:num w:numId="6">
    <w:abstractNumId w:val="13"/>
  </w:num>
  <w:num w:numId="7">
    <w:abstractNumId w:val="17"/>
  </w:num>
  <w:num w:numId="8">
    <w:abstractNumId w:val="23"/>
  </w:num>
  <w:num w:numId="9">
    <w:abstractNumId w:val="0"/>
  </w:num>
  <w:num w:numId="10">
    <w:abstractNumId w:val="18"/>
  </w:num>
  <w:num w:numId="11">
    <w:abstractNumId w:val="14"/>
  </w:num>
  <w:num w:numId="12">
    <w:abstractNumId w:val="27"/>
  </w:num>
  <w:num w:numId="13">
    <w:abstractNumId w:val="16"/>
  </w:num>
  <w:num w:numId="14">
    <w:abstractNumId w:val="7"/>
  </w:num>
  <w:num w:numId="15">
    <w:abstractNumId w:val="21"/>
  </w:num>
  <w:num w:numId="16">
    <w:abstractNumId w:val="34"/>
  </w:num>
  <w:num w:numId="17">
    <w:abstractNumId w:val="31"/>
  </w:num>
  <w:num w:numId="18">
    <w:abstractNumId w:val="9"/>
  </w:num>
  <w:num w:numId="19">
    <w:abstractNumId w:val="12"/>
  </w:num>
  <w:num w:numId="20">
    <w:abstractNumId w:val="32"/>
  </w:num>
  <w:num w:numId="21">
    <w:abstractNumId w:val="36"/>
  </w:num>
  <w:num w:numId="22">
    <w:abstractNumId w:val="1"/>
  </w:num>
  <w:num w:numId="23">
    <w:abstractNumId w:val="28"/>
  </w:num>
  <w:num w:numId="24">
    <w:abstractNumId w:val="30"/>
  </w:num>
  <w:num w:numId="25">
    <w:abstractNumId w:val="3"/>
  </w:num>
  <w:num w:numId="26">
    <w:abstractNumId w:val="29"/>
  </w:num>
  <w:num w:numId="27">
    <w:abstractNumId w:val="22"/>
  </w:num>
  <w:num w:numId="28">
    <w:abstractNumId w:val="20"/>
  </w:num>
  <w:num w:numId="29">
    <w:abstractNumId w:val="11"/>
  </w:num>
  <w:num w:numId="30">
    <w:abstractNumId w:val="24"/>
  </w:num>
  <w:num w:numId="31">
    <w:abstractNumId w:val="26"/>
  </w:num>
  <w:num w:numId="32">
    <w:abstractNumId w:val="8"/>
  </w:num>
  <w:num w:numId="33">
    <w:abstractNumId w:val="33"/>
  </w:num>
  <w:num w:numId="34">
    <w:abstractNumId w:val="20"/>
  </w:num>
  <w:num w:numId="35">
    <w:abstractNumId w:val="19"/>
  </w:num>
  <w:num w:numId="36">
    <w:abstractNumId w:val="4"/>
  </w:num>
  <w:num w:numId="37">
    <w:abstractNumId w:val="10"/>
  </w:num>
  <w:num w:numId="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es-ES_tradnl" w:vendorID="9" w:dllVersion="512" w:checkStyle="1"/>
  <w:activeWritingStyle w:appName="MSWord" w:lang="pt-BR" w:vendorID="1" w:dllVersion="513"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76F9"/>
    <w:rsid w:val="000006F6"/>
    <w:rsid w:val="0000670C"/>
    <w:rsid w:val="00007FF0"/>
    <w:rsid w:val="00025E23"/>
    <w:rsid w:val="000418C4"/>
    <w:rsid w:val="00050464"/>
    <w:rsid w:val="00053E27"/>
    <w:rsid w:val="000577BB"/>
    <w:rsid w:val="0006509A"/>
    <w:rsid w:val="00070AF2"/>
    <w:rsid w:val="00071FDA"/>
    <w:rsid w:val="00074988"/>
    <w:rsid w:val="00076F31"/>
    <w:rsid w:val="00081DE4"/>
    <w:rsid w:val="000841FB"/>
    <w:rsid w:val="00085364"/>
    <w:rsid w:val="00085564"/>
    <w:rsid w:val="000A0810"/>
    <w:rsid w:val="000A2BB6"/>
    <w:rsid w:val="000B07F4"/>
    <w:rsid w:val="000D6C63"/>
    <w:rsid w:val="000E69E8"/>
    <w:rsid w:val="00102408"/>
    <w:rsid w:val="00104124"/>
    <w:rsid w:val="0010649E"/>
    <w:rsid w:val="001076AD"/>
    <w:rsid w:val="00111BB4"/>
    <w:rsid w:val="001149FF"/>
    <w:rsid w:val="001233DF"/>
    <w:rsid w:val="00123F7F"/>
    <w:rsid w:val="00135208"/>
    <w:rsid w:val="00135E3F"/>
    <w:rsid w:val="00136F0A"/>
    <w:rsid w:val="00142636"/>
    <w:rsid w:val="00143D06"/>
    <w:rsid w:val="00144A2F"/>
    <w:rsid w:val="00161F4B"/>
    <w:rsid w:val="00165AEE"/>
    <w:rsid w:val="00166488"/>
    <w:rsid w:val="0017795A"/>
    <w:rsid w:val="00180FB3"/>
    <w:rsid w:val="001868F4"/>
    <w:rsid w:val="001A49EA"/>
    <w:rsid w:val="001A4C00"/>
    <w:rsid w:val="001B1E93"/>
    <w:rsid w:val="001D2EE6"/>
    <w:rsid w:val="001E74B3"/>
    <w:rsid w:val="00202E89"/>
    <w:rsid w:val="00210448"/>
    <w:rsid w:val="00210B33"/>
    <w:rsid w:val="002129A5"/>
    <w:rsid w:val="00217733"/>
    <w:rsid w:val="00253EB5"/>
    <w:rsid w:val="0027560C"/>
    <w:rsid w:val="002772E2"/>
    <w:rsid w:val="0029095E"/>
    <w:rsid w:val="002931B9"/>
    <w:rsid w:val="002938E4"/>
    <w:rsid w:val="002950A1"/>
    <w:rsid w:val="00295C5F"/>
    <w:rsid w:val="002A4F67"/>
    <w:rsid w:val="002A5653"/>
    <w:rsid w:val="002A79BE"/>
    <w:rsid w:val="002B17C9"/>
    <w:rsid w:val="002C6045"/>
    <w:rsid w:val="002D35CD"/>
    <w:rsid w:val="002F0FD6"/>
    <w:rsid w:val="00337531"/>
    <w:rsid w:val="00340177"/>
    <w:rsid w:val="003608A1"/>
    <w:rsid w:val="00362E5B"/>
    <w:rsid w:val="00365FEB"/>
    <w:rsid w:val="0036627E"/>
    <w:rsid w:val="00396D1D"/>
    <w:rsid w:val="003D6185"/>
    <w:rsid w:val="003D69AA"/>
    <w:rsid w:val="003D7784"/>
    <w:rsid w:val="003E7FDE"/>
    <w:rsid w:val="003F23BB"/>
    <w:rsid w:val="00400A98"/>
    <w:rsid w:val="0040277E"/>
    <w:rsid w:val="004156FA"/>
    <w:rsid w:val="0042005E"/>
    <w:rsid w:val="00422189"/>
    <w:rsid w:val="00432806"/>
    <w:rsid w:val="00444958"/>
    <w:rsid w:val="00445E51"/>
    <w:rsid w:val="004652A2"/>
    <w:rsid w:val="00472206"/>
    <w:rsid w:val="0047529E"/>
    <w:rsid w:val="004758FC"/>
    <w:rsid w:val="00482B9D"/>
    <w:rsid w:val="004A16F7"/>
    <w:rsid w:val="004B4795"/>
    <w:rsid w:val="004C406A"/>
    <w:rsid w:val="004D3A78"/>
    <w:rsid w:val="00513220"/>
    <w:rsid w:val="00517AA9"/>
    <w:rsid w:val="00522B16"/>
    <w:rsid w:val="005273A4"/>
    <w:rsid w:val="00530279"/>
    <w:rsid w:val="00540B69"/>
    <w:rsid w:val="00541770"/>
    <w:rsid w:val="00556294"/>
    <w:rsid w:val="005569E5"/>
    <w:rsid w:val="0056368A"/>
    <w:rsid w:val="00572A3E"/>
    <w:rsid w:val="005755BE"/>
    <w:rsid w:val="005A2967"/>
    <w:rsid w:val="005A3A21"/>
    <w:rsid w:val="005A407E"/>
    <w:rsid w:val="005B0430"/>
    <w:rsid w:val="005B563B"/>
    <w:rsid w:val="005B6221"/>
    <w:rsid w:val="005C2C30"/>
    <w:rsid w:val="005C7082"/>
    <w:rsid w:val="005D2937"/>
    <w:rsid w:val="005D50EA"/>
    <w:rsid w:val="005D60DC"/>
    <w:rsid w:val="005D7298"/>
    <w:rsid w:val="005E10D2"/>
    <w:rsid w:val="005E128A"/>
    <w:rsid w:val="0060043B"/>
    <w:rsid w:val="00611043"/>
    <w:rsid w:val="006152A1"/>
    <w:rsid w:val="00620940"/>
    <w:rsid w:val="006223B0"/>
    <w:rsid w:val="00644E0A"/>
    <w:rsid w:val="006464C9"/>
    <w:rsid w:val="0064725A"/>
    <w:rsid w:val="00653B5F"/>
    <w:rsid w:val="00655A96"/>
    <w:rsid w:val="006611C6"/>
    <w:rsid w:val="00683BC0"/>
    <w:rsid w:val="00683DA3"/>
    <w:rsid w:val="00690BD8"/>
    <w:rsid w:val="00696043"/>
    <w:rsid w:val="006A477C"/>
    <w:rsid w:val="006B33B9"/>
    <w:rsid w:val="006C4C56"/>
    <w:rsid w:val="006D0F34"/>
    <w:rsid w:val="006D1C02"/>
    <w:rsid w:val="006D27B1"/>
    <w:rsid w:val="006D4005"/>
    <w:rsid w:val="006E0461"/>
    <w:rsid w:val="006E17C5"/>
    <w:rsid w:val="006F0DBF"/>
    <w:rsid w:val="007160DD"/>
    <w:rsid w:val="0071617C"/>
    <w:rsid w:val="00716293"/>
    <w:rsid w:val="007173C7"/>
    <w:rsid w:val="00730661"/>
    <w:rsid w:val="00765164"/>
    <w:rsid w:val="0077402C"/>
    <w:rsid w:val="0077565C"/>
    <w:rsid w:val="00783DF6"/>
    <w:rsid w:val="00784500"/>
    <w:rsid w:val="00786C84"/>
    <w:rsid w:val="00792262"/>
    <w:rsid w:val="007A3CD8"/>
    <w:rsid w:val="007A5CB7"/>
    <w:rsid w:val="007B36EE"/>
    <w:rsid w:val="007B3A34"/>
    <w:rsid w:val="007B64DD"/>
    <w:rsid w:val="007C372E"/>
    <w:rsid w:val="007C7342"/>
    <w:rsid w:val="007D374D"/>
    <w:rsid w:val="007D4EB1"/>
    <w:rsid w:val="007E6B2A"/>
    <w:rsid w:val="007F3FAC"/>
    <w:rsid w:val="007F57F0"/>
    <w:rsid w:val="00800BFF"/>
    <w:rsid w:val="00831C7B"/>
    <w:rsid w:val="0084435F"/>
    <w:rsid w:val="00847898"/>
    <w:rsid w:val="00884125"/>
    <w:rsid w:val="0088422B"/>
    <w:rsid w:val="00884695"/>
    <w:rsid w:val="00896F1F"/>
    <w:rsid w:val="008A24CE"/>
    <w:rsid w:val="008B0069"/>
    <w:rsid w:val="008B0B0F"/>
    <w:rsid w:val="008B56E0"/>
    <w:rsid w:val="008F251B"/>
    <w:rsid w:val="00901C31"/>
    <w:rsid w:val="0091275F"/>
    <w:rsid w:val="009200B0"/>
    <w:rsid w:val="00920A0C"/>
    <w:rsid w:val="00920D4D"/>
    <w:rsid w:val="009266C6"/>
    <w:rsid w:val="00926BE4"/>
    <w:rsid w:val="00927D64"/>
    <w:rsid w:val="00937D88"/>
    <w:rsid w:val="009424CD"/>
    <w:rsid w:val="00950DA9"/>
    <w:rsid w:val="00950EE6"/>
    <w:rsid w:val="00952C31"/>
    <w:rsid w:val="0095452B"/>
    <w:rsid w:val="0096424C"/>
    <w:rsid w:val="00964781"/>
    <w:rsid w:val="00973953"/>
    <w:rsid w:val="009754D3"/>
    <w:rsid w:val="00975695"/>
    <w:rsid w:val="00976352"/>
    <w:rsid w:val="00984473"/>
    <w:rsid w:val="0098518F"/>
    <w:rsid w:val="00990081"/>
    <w:rsid w:val="009A3653"/>
    <w:rsid w:val="009B5142"/>
    <w:rsid w:val="009D79A2"/>
    <w:rsid w:val="009E7721"/>
    <w:rsid w:val="009F6FCF"/>
    <w:rsid w:val="00A43D71"/>
    <w:rsid w:val="00A43D88"/>
    <w:rsid w:val="00A60B42"/>
    <w:rsid w:val="00A71E04"/>
    <w:rsid w:val="00A861C4"/>
    <w:rsid w:val="00A87523"/>
    <w:rsid w:val="00A906D6"/>
    <w:rsid w:val="00A918BE"/>
    <w:rsid w:val="00A93883"/>
    <w:rsid w:val="00AA555B"/>
    <w:rsid w:val="00AC5830"/>
    <w:rsid w:val="00AD4213"/>
    <w:rsid w:val="00AD60E4"/>
    <w:rsid w:val="00AE2FEE"/>
    <w:rsid w:val="00AE3D4F"/>
    <w:rsid w:val="00AE5028"/>
    <w:rsid w:val="00AE76F9"/>
    <w:rsid w:val="00B00B82"/>
    <w:rsid w:val="00B0166D"/>
    <w:rsid w:val="00B27A52"/>
    <w:rsid w:val="00B421D9"/>
    <w:rsid w:val="00B436A5"/>
    <w:rsid w:val="00B450A5"/>
    <w:rsid w:val="00B55AA5"/>
    <w:rsid w:val="00B6501C"/>
    <w:rsid w:val="00B65989"/>
    <w:rsid w:val="00B66D4D"/>
    <w:rsid w:val="00B71665"/>
    <w:rsid w:val="00B9358E"/>
    <w:rsid w:val="00BA025E"/>
    <w:rsid w:val="00BA5BBF"/>
    <w:rsid w:val="00BA6672"/>
    <w:rsid w:val="00BB3344"/>
    <w:rsid w:val="00BB3820"/>
    <w:rsid w:val="00BB5E99"/>
    <w:rsid w:val="00BE1368"/>
    <w:rsid w:val="00BE4E92"/>
    <w:rsid w:val="00C10E4E"/>
    <w:rsid w:val="00C16335"/>
    <w:rsid w:val="00C34777"/>
    <w:rsid w:val="00C472B9"/>
    <w:rsid w:val="00C5558F"/>
    <w:rsid w:val="00C560D8"/>
    <w:rsid w:val="00C60575"/>
    <w:rsid w:val="00C761BF"/>
    <w:rsid w:val="00C969AC"/>
    <w:rsid w:val="00CA1CF9"/>
    <w:rsid w:val="00CB27CB"/>
    <w:rsid w:val="00CB407D"/>
    <w:rsid w:val="00CC63A8"/>
    <w:rsid w:val="00CD3F15"/>
    <w:rsid w:val="00CD41F7"/>
    <w:rsid w:val="00CD47DC"/>
    <w:rsid w:val="00CF26D8"/>
    <w:rsid w:val="00CF341D"/>
    <w:rsid w:val="00D062DC"/>
    <w:rsid w:val="00D35B3E"/>
    <w:rsid w:val="00D40FD3"/>
    <w:rsid w:val="00D504D2"/>
    <w:rsid w:val="00D67887"/>
    <w:rsid w:val="00D72F06"/>
    <w:rsid w:val="00D75763"/>
    <w:rsid w:val="00D80D61"/>
    <w:rsid w:val="00D868F8"/>
    <w:rsid w:val="00D87156"/>
    <w:rsid w:val="00D95A2E"/>
    <w:rsid w:val="00DA4333"/>
    <w:rsid w:val="00DB4B21"/>
    <w:rsid w:val="00DC13B4"/>
    <w:rsid w:val="00DC2E71"/>
    <w:rsid w:val="00DC5409"/>
    <w:rsid w:val="00DE2B78"/>
    <w:rsid w:val="00DF1916"/>
    <w:rsid w:val="00DF34B6"/>
    <w:rsid w:val="00DF73CD"/>
    <w:rsid w:val="00E05195"/>
    <w:rsid w:val="00E10C7A"/>
    <w:rsid w:val="00E126F4"/>
    <w:rsid w:val="00E2174D"/>
    <w:rsid w:val="00E250D3"/>
    <w:rsid w:val="00E263FD"/>
    <w:rsid w:val="00E310AA"/>
    <w:rsid w:val="00E32CDB"/>
    <w:rsid w:val="00E3734E"/>
    <w:rsid w:val="00E40907"/>
    <w:rsid w:val="00E4272B"/>
    <w:rsid w:val="00E5787E"/>
    <w:rsid w:val="00E57AE2"/>
    <w:rsid w:val="00E66C3E"/>
    <w:rsid w:val="00E775C0"/>
    <w:rsid w:val="00E85F2E"/>
    <w:rsid w:val="00E86EB5"/>
    <w:rsid w:val="00E92C21"/>
    <w:rsid w:val="00E968E3"/>
    <w:rsid w:val="00EA5758"/>
    <w:rsid w:val="00EA6CE9"/>
    <w:rsid w:val="00EC3DB6"/>
    <w:rsid w:val="00EC411B"/>
    <w:rsid w:val="00EC46E8"/>
    <w:rsid w:val="00EC581F"/>
    <w:rsid w:val="00EE0A67"/>
    <w:rsid w:val="00EE179E"/>
    <w:rsid w:val="00EF4B34"/>
    <w:rsid w:val="00EF75DB"/>
    <w:rsid w:val="00F00772"/>
    <w:rsid w:val="00F05021"/>
    <w:rsid w:val="00F07FDC"/>
    <w:rsid w:val="00F13171"/>
    <w:rsid w:val="00F23DB5"/>
    <w:rsid w:val="00F338F4"/>
    <w:rsid w:val="00F46688"/>
    <w:rsid w:val="00F5444A"/>
    <w:rsid w:val="00F566FA"/>
    <w:rsid w:val="00F64236"/>
    <w:rsid w:val="00F76AE4"/>
    <w:rsid w:val="00F778E5"/>
    <w:rsid w:val="00F96A3A"/>
    <w:rsid w:val="00FA68C7"/>
    <w:rsid w:val="00FB6C30"/>
    <w:rsid w:val="00FC0F5B"/>
    <w:rsid w:val="00FC1253"/>
    <w:rsid w:val="00FC369D"/>
    <w:rsid w:val="00FD27CE"/>
    <w:rsid w:val="00FE3537"/>
    <w:rsid w:val="00FE68C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849C113"/>
  <w15:chartTrackingRefBased/>
  <w15:docId w15:val="{7A9623E9-C744-4034-937B-06516C3DD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424CD"/>
    <w:pPr>
      <w:spacing w:after="160" w:line="259" w:lineRule="auto"/>
    </w:pPr>
    <w:rPr>
      <w:rFonts w:asciiTheme="minorHAnsi" w:eastAsiaTheme="minorHAnsi" w:hAnsiTheme="minorHAnsi" w:cstheme="minorBidi"/>
      <w:sz w:val="22"/>
      <w:szCs w:val="22"/>
      <w:lang w:eastAsia="en-US"/>
    </w:rPr>
  </w:style>
  <w:style w:type="paragraph" w:styleId="Ttulo1">
    <w:name w:val="heading 1"/>
    <w:basedOn w:val="Normal"/>
    <w:next w:val="Normal"/>
    <w:qFormat/>
    <w:pPr>
      <w:keepNext/>
      <w:outlineLvl w:val="0"/>
    </w:pPr>
    <w:rPr>
      <w:i/>
    </w:rPr>
  </w:style>
  <w:style w:type="paragraph" w:styleId="Ttulo2">
    <w:name w:val="heading 2"/>
    <w:basedOn w:val="Normal"/>
    <w:next w:val="Normal"/>
    <w:qFormat/>
    <w:pPr>
      <w:keepNext/>
      <w:outlineLvl w:val="1"/>
    </w:pPr>
    <w:rPr>
      <w:b/>
      <w:sz w:val="14"/>
    </w:rPr>
  </w:style>
  <w:style w:type="paragraph" w:styleId="Ttulo3">
    <w:name w:val="heading 3"/>
    <w:basedOn w:val="Normal"/>
    <w:next w:val="Normal"/>
    <w:qFormat/>
    <w:pPr>
      <w:keepNext/>
      <w:outlineLvl w:val="2"/>
    </w:pPr>
    <w:rPr>
      <w:rFonts w:ascii="Albertus Extra Bold" w:hAnsi="Albertus Extra Bold"/>
      <w:b/>
      <w:sz w:val="1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
    <w:name w:val="Body Text"/>
    <w:basedOn w:val="Normal"/>
    <w:pPr>
      <w:jc w:val="both"/>
    </w:pPr>
    <w:rPr>
      <w:i/>
    </w:rPr>
  </w:style>
  <w:style w:type="paragraph" w:styleId="Textodebloque">
    <w:name w:val="Block Text"/>
    <w:basedOn w:val="Normal"/>
    <w:pPr>
      <w:ind w:left="851" w:right="566"/>
      <w:jc w:val="both"/>
    </w:pPr>
    <w:rPr>
      <w:sz w:val="24"/>
    </w:rPr>
  </w:style>
  <w:style w:type="paragraph" w:styleId="Textoindependiente2">
    <w:name w:val="Body Text 2"/>
    <w:basedOn w:val="Normal"/>
    <w:rPr>
      <w:b/>
      <w:noProof/>
    </w:rPr>
  </w:style>
  <w:style w:type="table" w:styleId="Tablaconcuadrcula">
    <w:name w:val="Table Grid"/>
    <w:basedOn w:val="Tablanormal"/>
    <w:rsid w:val="00937D8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1D2EE6"/>
    <w:rPr>
      <w:rFonts w:ascii="Tahoma" w:hAnsi="Tahoma" w:cs="Tahoma"/>
      <w:sz w:val="16"/>
      <w:szCs w:val="16"/>
    </w:rPr>
  </w:style>
  <w:style w:type="paragraph" w:styleId="Prrafodelista">
    <w:name w:val="List Paragraph"/>
    <w:basedOn w:val="Normal"/>
    <w:uiPriority w:val="34"/>
    <w:qFormat/>
    <w:rsid w:val="007C372E"/>
    <w:pPr>
      <w:ind w:left="720"/>
      <w:contextualSpacing/>
    </w:pPr>
  </w:style>
  <w:style w:type="character" w:customStyle="1" w:styleId="PiedepginaCar">
    <w:name w:val="Pie de página Car"/>
    <w:basedOn w:val="Fuentedeprrafopredeter"/>
    <w:link w:val="Piedepgina"/>
    <w:uiPriority w:val="99"/>
    <w:rsid w:val="00CB27CB"/>
    <w:rPr>
      <w:rFonts w:asciiTheme="minorHAnsi" w:eastAsiaTheme="minorHAnsi" w:hAnsiTheme="minorHAnsi" w:cstheme="minorBidi"/>
      <w:sz w:val="22"/>
      <w:szCs w:val="22"/>
      <w:lang w:eastAsia="en-US"/>
    </w:rPr>
  </w:style>
  <w:style w:type="paragraph" w:customStyle="1" w:styleId="Default">
    <w:name w:val="Default"/>
    <w:rsid w:val="00E310AA"/>
    <w:pPr>
      <w:autoSpaceDE w:val="0"/>
      <w:autoSpaceDN w:val="0"/>
      <w:adjustRightInd w:val="0"/>
    </w:pPr>
    <w:rPr>
      <w:rFonts w:ascii="Calibri" w:hAnsi="Calibri" w:cs="Calibri"/>
      <w:color w:val="000000"/>
      <w:sz w:val="24"/>
      <w:szCs w:val="24"/>
    </w:rPr>
  </w:style>
  <w:style w:type="character" w:styleId="Hipervnculo">
    <w:name w:val="Hyperlink"/>
    <w:basedOn w:val="Fuentedeprrafopredeter"/>
    <w:rsid w:val="001233DF"/>
    <w:rPr>
      <w:color w:val="0563C1" w:themeColor="hyperlink"/>
      <w:u w:val="single"/>
    </w:rPr>
  </w:style>
  <w:style w:type="character" w:customStyle="1" w:styleId="Mencinsinresolver1">
    <w:name w:val="Mención sin resolver1"/>
    <w:basedOn w:val="Fuentedeprrafopredeter"/>
    <w:uiPriority w:val="99"/>
    <w:semiHidden/>
    <w:unhideWhenUsed/>
    <w:rsid w:val="00896F1F"/>
    <w:rPr>
      <w:color w:val="605E5C"/>
      <w:shd w:val="clear" w:color="auto" w:fill="E1DFDD"/>
    </w:rPr>
  </w:style>
  <w:style w:type="character" w:styleId="Refdecomentario">
    <w:name w:val="annotation reference"/>
    <w:basedOn w:val="Fuentedeprrafopredeter"/>
    <w:rsid w:val="00AE5028"/>
    <w:rPr>
      <w:sz w:val="16"/>
      <w:szCs w:val="16"/>
    </w:rPr>
  </w:style>
  <w:style w:type="paragraph" w:styleId="Textocomentario">
    <w:name w:val="annotation text"/>
    <w:basedOn w:val="Normal"/>
    <w:link w:val="TextocomentarioCar"/>
    <w:rsid w:val="00AE5028"/>
    <w:pPr>
      <w:spacing w:line="240" w:lineRule="auto"/>
    </w:pPr>
    <w:rPr>
      <w:sz w:val="20"/>
      <w:szCs w:val="20"/>
    </w:rPr>
  </w:style>
  <w:style w:type="character" w:customStyle="1" w:styleId="TextocomentarioCar">
    <w:name w:val="Texto comentario Car"/>
    <w:basedOn w:val="Fuentedeprrafopredeter"/>
    <w:link w:val="Textocomentario"/>
    <w:rsid w:val="00AE5028"/>
    <w:rPr>
      <w:rFonts w:asciiTheme="minorHAnsi" w:eastAsiaTheme="minorHAnsi" w:hAnsiTheme="minorHAnsi" w:cstheme="minorBidi"/>
      <w:lang w:eastAsia="en-US"/>
    </w:rPr>
  </w:style>
  <w:style w:type="paragraph" w:styleId="Asuntodelcomentario">
    <w:name w:val="annotation subject"/>
    <w:basedOn w:val="Textocomentario"/>
    <w:next w:val="Textocomentario"/>
    <w:link w:val="AsuntodelcomentarioCar"/>
    <w:semiHidden/>
    <w:unhideWhenUsed/>
    <w:rsid w:val="00AE5028"/>
    <w:rPr>
      <w:b/>
      <w:bCs/>
    </w:rPr>
  </w:style>
  <w:style w:type="character" w:customStyle="1" w:styleId="AsuntodelcomentarioCar">
    <w:name w:val="Asunto del comentario Car"/>
    <w:basedOn w:val="TextocomentarioCar"/>
    <w:link w:val="Asuntodelcomentario"/>
    <w:semiHidden/>
    <w:rsid w:val="00AE5028"/>
    <w:rPr>
      <w:rFonts w:asciiTheme="minorHAnsi" w:eastAsiaTheme="minorHAnsi" w:hAnsiTheme="minorHAnsi" w:cstheme="minorBidi"/>
      <w:b/>
      <w:bCs/>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1083680">
      <w:bodyDiv w:val="1"/>
      <w:marLeft w:val="0"/>
      <w:marRight w:val="0"/>
      <w:marTop w:val="0"/>
      <w:marBottom w:val="0"/>
      <w:divBdr>
        <w:top w:val="none" w:sz="0" w:space="0" w:color="auto"/>
        <w:left w:val="none" w:sz="0" w:space="0" w:color="auto"/>
        <w:bottom w:val="none" w:sz="0" w:space="0" w:color="auto"/>
        <w:right w:val="none" w:sz="0" w:space="0" w:color="auto"/>
      </w:divBdr>
    </w:div>
    <w:div w:id="641161092">
      <w:bodyDiv w:val="1"/>
      <w:marLeft w:val="0"/>
      <w:marRight w:val="0"/>
      <w:marTop w:val="0"/>
      <w:marBottom w:val="0"/>
      <w:divBdr>
        <w:top w:val="none" w:sz="0" w:space="0" w:color="auto"/>
        <w:left w:val="none" w:sz="0" w:space="0" w:color="auto"/>
        <w:bottom w:val="none" w:sz="0" w:space="0" w:color="auto"/>
        <w:right w:val="none" w:sz="0" w:space="0" w:color="auto"/>
      </w:divBdr>
    </w:div>
    <w:div w:id="1810904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faci@aragon.es" TargetMode="External"/><Relationship Id="rId13" Type="http://schemas.openxmlformats.org/officeDocument/2006/relationships/hyperlink" Target="mailto:dgsp@aragon.es" TargetMode="External"/><Relationship Id="rId18" Type="http://schemas.openxmlformats.org/officeDocument/2006/relationships/hyperlink" Target="https://www.aragon.es/-/procedimiento-de-actuacion-frente-a-casos-de-infeccion-por-el-nuevo-coronavirus-en-aragon"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mailto:epizara@aragon.es" TargetMode="External"/><Relationship Id="rId17" Type="http://schemas.openxmlformats.org/officeDocument/2006/relationships/hyperlink" Target="https://www.mscbs.gob.es/en/profesionales/saludPublica/ccayes/alertasActual/nCov-China/documentos/Medidas_higienicas_COVID-19.pdf" TargetMode="External"/><Relationship Id="rId2" Type="http://schemas.openxmlformats.org/officeDocument/2006/relationships/numbering" Target="numbering.xml"/><Relationship Id="rId16" Type="http://schemas.openxmlformats.org/officeDocument/2006/relationships/hyperlink" Target="https://www.aragon.es/documents/20127/1650151/Instrucciones_Paciente_COVID19_domicilio_270320.pdf/70b57db0-187b-4fd6-c263-39a60b3473ab?t=1585319923920"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ve.te@aragon.es" TargetMode="External"/><Relationship Id="rId5" Type="http://schemas.openxmlformats.org/officeDocument/2006/relationships/webSettings" Target="webSettings.xml"/><Relationship Id="rId15" Type="http://schemas.openxmlformats.org/officeDocument/2006/relationships/hyperlink" Target="https://www.aragon.es/documents/20127/1650151/Diptico_SAD_web.pdf/78ed0f67-02ec-3928-e23c-f651bb867596?t=1587755353290" TargetMode="External"/><Relationship Id="rId23" Type="http://schemas.openxmlformats.org/officeDocument/2006/relationships/theme" Target="theme/theme1.xml"/><Relationship Id="rId10" Type="http://schemas.openxmlformats.org/officeDocument/2006/relationships/hyperlink" Target="mailto:epihu@aragon.es" TargetMode="External"/><Relationship Id="rId19" Type="http://schemas.openxmlformats.org/officeDocument/2006/relationships/hyperlink" Target="https://www.mscbs.gob.es/en/profesionales/saludPublica/ccayes/alertasActual/nCov-China/home.htm" TargetMode="External"/><Relationship Id="rId4" Type="http://schemas.openxmlformats.org/officeDocument/2006/relationships/settings" Target="settings.xml"/><Relationship Id="rId9" Type="http://schemas.openxmlformats.org/officeDocument/2006/relationships/hyperlink" Target="https://www.aragon.es/documents/20127/1650151/Guia_SAD_20200424.pdf/c33c9fe1-76e1-cfb2-6d90-e20295a04d3f?t=1587756599654" TargetMode="External"/><Relationship Id="rId14" Type="http://schemas.openxmlformats.org/officeDocument/2006/relationships/hyperlink" Target="https://www.aragon.es/documents/20127/1650151/Guia_SAD_20200424.pdf/c33c9fe1-76e1-cfb2-6d90-e20295a04d3f?t=1587756599654"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gallego\Documents\Plantillas%20personalizadas%20de%20Office\DGSaludPublica.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819835-6A1E-472B-8C60-468C6692CD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DGSaludPublica</Template>
  <TotalTime>0</TotalTime>
  <Pages>4</Pages>
  <Words>1968</Words>
  <Characters>10830</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Kkkk</vt:lpstr>
    </vt:vector>
  </TitlesOfParts>
  <Manager/>
  <Company>DGA</Company>
  <LinksUpToDate>false</LinksUpToDate>
  <CharactersWithSpaces>12773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Kkkk</dc:title>
  <dc:subject/>
  <dc:creator>Administrador</dc:creator>
  <cp:keywords/>
  <dc:description/>
  <cp:lastModifiedBy>Jesus Sanchez</cp:lastModifiedBy>
  <cp:revision>2</cp:revision>
  <cp:lastPrinted>2020-05-08T06:45:00Z</cp:lastPrinted>
  <dcterms:created xsi:type="dcterms:W3CDTF">2020-05-13T10:01:00Z</dcterms:created>
  <dcterms:modified xsi:type="dcterms:W3CDTF">2020-05-13T10:01:00Z</dcterms:modified>
  <cp:category/>
</cp:coreProperties>
</file>