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5D800" w14:textId="77777777" w:rsidR="002365B2" w:rsidRPr="0071061A" w:rsidRDefault="002365B2" w:rsidP="002365B2">
      <w:pPr>
        <w:pStyle w:val="Textoindependiente"/>
        <w:pBdr>
          <w:top w:val="single" w:sz="4" w:space="1" w:color="auto"/>
          <w:left w:val="single" w:sz="4" w:space="4" w:color="auto"/>
          <w:bottom w:val="single" w:sz="4" w:space="1" w:color="auto"/>
          <w:right w:val="single" w:sz="4" w:space="4" w:color="auto"/>
        </w:pBdr>
        <w:ind w:right="-1"/>
        <w:jc w:val="both"/>
        <w:rPr>
          <w:rFonts w:asciiTheme="minorHAnsi" w:hAnsiTheme="minorHAnsi" w:cstheme="minorHAnsi"/>
          <w:b/>
          <w:bCs/>
          <w:caps/>
          <w:color w:val="000000" w:themeColor="text1"/>
          <w:sz w:val="24"/>
          <w:szCs w:val="24"/>
        </w:rPr>
      </w:pPr>
    </w:p>
    <w:p w14:paraId="6020A442" w14:textId="7CA4FDEF" w:rsidR="002365B2" w:rsidRPr="00D312F2" w:rsidRDefault="00765E5F" w:rsidP="002365B2">
      <w:pPr>
        <w:pStyle w:val="Textoindependiente"/>
        <w:pBdr>
          <w:top w:val="single" w:sz="4" w:space="1" w:color="auto"/>
          <w:left w:val="single" w:sz="4" w:space="4" w:color="auto"/>
          <w:bottom w:val="single" w:sz="4" w:space="1" w:color="auto"/>
          <w:right w:val="single" w:sz="4" w:space="4" w:color="auto"/>
        </w:pBdr>
        <w:ind w:right="-1"/>
        <w:jc w:val="both"/>
        <w:rPr>
          <w:rFonts w:asciiTheme="minorHAnsi" w:hAnsiTheme="minorHAnsi" w:cstheme="minorHAnsi"/>
          <w:b/>
          <w:bCs/>
          <w:caps/>
          <w:color w:val="000000" w:themeColor="text1"/>
          <w:sz w:val="24"/>
          <w:szCs w:val="24"/>
          <w:lang w:val="es-ES"/>
        </w:rPr>
      </w:pPr>
      <w:r w:rsidRPr="00D312F2">
        <w:rPr>
          <w:rFonts w:asciiTheme="minorHAnsi" w:hAnsiTheme="minorHAnsi" w:cstheme="minorHAnsi"/>
          <w:b/>
          <w:bCs/>
          <w:caps/>
          <w:color w:val="000000" w:themeColor="text1"/>
          <w:sz w:val="24"/>
          <w:szCs w:val="24"/>
          <w:lang w:val="es-ES"/>
        </w:rPr>
        <w:t>nota informativa sobre</w:t>
      </w:r>
      <w:r w:rsidR="002365B2" w:rsidRPr="00D312F2">
        <w:rPr>
          <w:rFonts w:asciiTheme="minorHAnsi" w:hAnsiTheme="minorHAnsi" w:cstheme="minorHAnsi"/>
          <w:b/>
          <w:bCs/>
          <w:caps/>
          <w:color w:val="000000" w:themeColor="text1"/>
          <w:sz w:val="24"/>
          <w:szCs w:val="24"/>
          <w:lang w:val="es-ES"/>
        </w:rPr>
        <w:t xml:space="preserve"> </w:t>
      </w:r>
      <w:r w:rsidRPr="00D312F2">
        <w:rPr>
          <w:rFonts w:asciiTheme="minorHAnsi" w:hAnsiTheme="minorHAnsi" w:cstheme="minorHAnsi"/>
          <w:b/>
          <w:bCs/>
          <w:caps/>
          <w:color w:val="000000" w:themeColor="text1"/>
          <w:sz w:val="24"/>
          <w:szCs w:val="24"/>
          <w:lang w:val="es-ES"/>
        </w:rPr>
        <w:t>el</w:t>
      </w:r>
      <w:r w:rsidR="009017C8" w:rsidRPr="00D312F2">
        <w:rPr>
          <w:rFonts w:asciiTheme="minorHAnsi" w:hAnsiTheme="minorHAnsi" w:cstheme="minorHAnsi"/>
          <w:b/>
          <w:bCs/>
          <w:caps/>
          <w:color w:val="000000" w:themeColor="text1"/>
          <w:sz w:val="24"/>
          <w:szCs w:val="24"/>
          <w:lang w:val="es-ES"/>
        </w:rPr>
        <w:t xml:space="preserve"> Real Decreto Ley 17/2020, de 31 de marzo, de 5 de mayo, por el que se aprueban medidas de apoyo al sector cultural y de caracter tributario para hacer frente el impacto económico y social del COVID 19</w:t>
      </w:r>
    </w:p>
    <w:p w14:paraId="52599B28" w14:textId="77777777" w:rsidR="002365B2" w:rsidRPr="00D312F2" w:rsidRDefault="002365B2" w:rsidP="002365B2">
      <w:pPr>
        <w:pStyle w:val="Textoindependiente"/>
        <w:pBdr>
          <w:top w:val="single" w:sz="4" w:space="1" w:color="auto"/>
          <w:left w:val="single" w:sz="4" w:space="4" w:color="auto"/>
          <w:bottom w:val="single" w:sz="4" w:space="1" w:color="auto"/>
          <w:right w:val="single" w:sz="4" w:space="4" w:color="auto"/>
        </w:pBdr>
        <w:ind w:right="-1"/>
        <w:jc w:val="both"/>
        <w:rPr>
          <w:rFonts w:asciiTheme="minorHAnsi" w:hAnsiTheme="minorHAnsi" w:cstheme="minorHAnsi"/>
          <w:b/>
          <w:bCs/>
          <w:caps/>
          <w:color w:val="000000" w:themeColor="text1"/>
          <w:sz w:val="24"/>
          <w:szCs w:val="24"/>
          <w:lang w:val="es-ES"/>
        </w:rPr>
      </w:pPr>
    </w:p>
    <w:p w14:paraId="17DB2CFB" w14:textId="7299FA8D" w:rsidR="002365B2" w:rsidRPr="00D312F2" w:rsidRDefault="002365B2" w:rsidP="009017C8">
      <w:pPr>
        <w:pStyle w:val="Textoindependiente"/>
        <w:ind w:right="-1"/>
        <w:rPr>
          <w:rFonts w:asciiTheme="minorHAnsi" w:hAnsiTheme="minorHAnsi" w:cstheme="minorHAnsi"/>
          <w:color w:val="000000" w:themeColor="text1"/>
          <w:sz w:val="24"/>
          <w:szCs w:val="24"/>
          <w:lang w:val="es-ES"/>
        </w:rPr>
      </w:pPr>
    </w:p>
    <w:p w14:paraId="1D7DDF68" w14:textId="486F734A" w:rsidR="002365B2" w:rsidRPr="00D312F2" w:rsidRDefault="002365B2" w:rsidP="00ED3ABE">
      <w:pPr>
        <w:pStyle w:val="Textoindependiente"/>
        <w:spacing w:before="480" w:after="120"/>
        <w:ind w:right="-1"/>
        <w:jc w:val="center"/>
        <w:rPr>
          <w:rFonts w:asciiTheme="minorHAnsi" w:hAnsiTheme="minorHAnsi" w:cstheme="minorHAnsi"/>
          <w:b/>
          <w:bCs/>
          <w:color w:val="000000" w:themeColor="text1"/>
          <w:sz w:val="24"/>
          <w:szCs w:val="24"/>
          <w:lang w:val="es-ES"/>
        </w:rPr>
      </w:pPr>
      <w:r w:rsidRPr="00D312F2">
        <w:rPr>
          <w:rFonts w:asciiTheme="minorHAnsi" w:hAnsiTheme="minorHAnsi" w:cstheme="minorHAnsi"/>
          <w:b/>
          <w:bCs/>
          <w:color w:val="000000" w:themeColor="text1"/>
          <w:sz w:val="24"/>
          <w:szCs w:val="24"/>
          <w:lang w:val="es-ES"/>
        </w:rPr>
        <w:t>ANTECEDENTES</w:t>
      </w:r>
    </w:p>
    <w:p w14:paraId="056B1653" w14:textId="2D45558A" w:rsidR="00765E5F" w:rsidRPr="0071061A" w:rsidRDefault="002365B2" w:rsidP="00ED3ABE">
      <w:pPr>
        <w:pStyle w:val="Default"/>
        <w:spacing w:before="480" w:after="120"/>
        <w:ind w:firstLine="1134"/>
        <w:jc w:val="both"/>
        <w:rPr>
          <w:rFonts w:asciiTheme="minorHAnsi" w:hAnsiTheme="minorHAnsi" w:cstheme="minorHAnsi"/>
          <w:b/>
          <w:color w:val="000000" w:themeColor="text1"/>
        </w:rPr>
      </w:pPr>
      <w:r w:rsidRPr="0071061A">
        <w:rPr>
          <w:rFonts w:asciiTheme="minorHAnsi" w:hAnsiTheme="minorHAnsi" w:cstheme="minorHAnsi"/>
          <w:b/>
          <w:color w:val="000000" w:themeColor="text1"/>
        </w:rPr>
        <w:t xml:space="preserve">PRIMERO. </w:t>
      </w:r>
      <w:r w:rsidR="00765E5F" w:rsidRPr="00765E5F">
        <w:rPr>
          <w:rFonts w:asciiTheme="minorHAnsi" w:eastAsia="Times New Roman" w:hAnsiTheme="minorHAnsi" w:cstheme="minorHAnsi"/>
          <w:noProof/>
          <w:color w:val="000000" w:themeColor="text1"/>
          <w:lang w:eastAsia="es-ES"/>
        </w:rPr>
        <w:t>Se emite el presente Informe en virtud de lo dispuesto en</w:t>
      </w:r>
      <w:r w:rsidR="00765E5F" w:rsidRPr="00765E5F">
        <w:rPr>
          <w:rFonts w:asciiTheme="minorHAnsi" w:eastAsia="Arial" w:hAnsiTheme="minorHAnsi" w:cstheme="minorHAnsi"/>
          <w:noProof/>
          <w:color w:val="000000" w:themeColor="text1"/>
          <w:lang w:eastAsia="es-ES"/>
        </w:rPr>
        <w:t xml:space="preserve"> el artículo 6 de los Estatutos de la Federación Aragonesa de Municipios, Comarcas y Provincias,</w:t>
      </w:r>
      <w:r w:rsidR="00765E5F" w:rsidRPr="00765E5F">
        <w:rPr>
          <w:rFonts w:asciiTheme="minorHAnsi" w:eastAsia="Times New Roman" w:hAnsiTheme="minorHAnsi" w:cstheme="minorHAnsi"/>
          <w:noProof/>
          <w:color w:val="000000" w:themeColor="text1"/>
          <w:lang w:eastAsia="es-ES"/>
        </w:rPr>
        <w:t xml:space="preserve"> que establece en que</w:t>
      </w:r>
      <w:r w:rsidR="00765E5F" w:rsidRPr="00765E5F">
        <w:rPr>
          <w:rFonts w:asciiTheme="minorHAnsi" w:eastAsia="Arial" w:hAnsiTheme="minorHAnsi" w:cstheme="minorHAnsi"/>
          <w:noProof/>
          <w:color w:val="000000" w:themeColor="text1"/>
          <w:lang w:eastAsia="es-ES"/>
        </w:rPr>
        <w:t xml:space="preserve"> son fines y actividades de la Federación la prestación de servicios a las entidades locales, y, en su desarrollo, </w:t>
      </w:r>
      <w:r w:rsidR="00765E5F" w:rsidRPr="00765E5F">
        <w:rPr>
          <w:rFonts w:asciiTheme="minorHAnsi" w:eastAsia="Times New Roman" w:hAnsiTheme="minorHAnsi" w:cstheme="minorHAnsi"/>
          <w:noProof/>
          <w:color w:val="000000" w:themeColor="text1"/>
          <w:lang w:eastAsia="es-ES"/>
        </w:rPr>
        <w:t>la asistencia y la cooperación jurídica y técnica</w:t>
      </w:r>
      <w:r w:rsidR="00765E5F" w:rsidRPr="00765E5F">
        <w:rPr>
          <w:rFonts w:asciiTheme="minorHAnsi" w:eastAsia="Arial" w:hAnsiTheme="minorHAnsi" w:cstheme="minorHAnsi"/>
          <w:noProof/>
          <w:color w:val="000000" w:themeColor="text1"/>
          <w:lang w:eastAsia="es-ES"/>
        </w:rPr>
        <w:t>.</w:t>
      </w:r>
    </w:p>
    <w:p w14:paraId="4868648C" w14:textId="1B5C03DB" w:rsidR="002365B2" w:rsidRPr="0071061A" w:rsidRDefault="0092424C" w:rsidP="00ED3ABE">
      <w:pPr>
        <w:pStyle w:val="Default"/>
        <w:spacing w:before="480" w:after="120"/>
        <w:ind w:firstLine="1134"/>
        <w:jc w:val="both"/>
        <w:rPr>
          <w:rFonts w:asciiTheme="minorHAnsi" w:hAnsiTheme="minorHAnsi" w:cstheme="minorHAnsi"/>
          <w:color w:val="000000" w:themeColor="text1"/>
        </w:rPr>
      </w:pPr>
      <w:r w:rsidRPr="0071061A">
        <w:rPr>
          <w:rFonts w:asciiTheme="minorHAnsi" w:hAnsiTheme="minorHAnsi" w:cstheme="minorHAnsi"/>
          <w:b/>
          <w:color w:val="000000" w:themeColor="text1"/>
        </w:rPr>
        <w:t xml:space="preserve">SEGUNDO. </w:t>
      </w:r>
      <w:r w:rsidR="002365B2" w:rsidRPr="0071061A">
        <w:rPr>
          <w:rFonts w:asciiTheme="minorHAnsi" w:hAnsiTheme="minorHAnsi" w:cstheme="minorHAnsi"/>
          <w:color w:val="000000" w:themeColor="text1"/>
        </w:rPr>
        <w:t xml:space="preserve">El </w:t>
      </w:r>
      <w:r w:rsidR="002365B2" w:rsidRPr="0071061A">
        <w:rPr>
          <w:rFonts w:asciiTheme="minorHAnsi" w:hAnsiTheme="minorHAnsi" w:cstheme="minorHAnsi"/>
          <w:b/>
          <w:color w:val="000000" w:themeColor="text1"/>
        </w:rPr>
        <w:t>Estado de alarma</w:t>
      </w:r>
      <w:r w:rsidR="002365B2" w:rsidRPr="0071061A">
        <w:rPr>
          <w:rFonts w:asciiTheme="minorHAnsi" w:hAnsiTheme="minorHAnsi" w:cstheme="minorHAnsi"/>
          <w:color w:val="000000" w:themeColor="text1"/>
        </w:rPr>
        <w:t xml:space="preserve"> declarado por el Real Decreto 463/2020, de 14 de marzo, a consecuencia de la crisis sanitaria ocasionada por el COVID-19, ha sido prorrogado por el Real Decreto 476/2020, de 27 de marzo, por el Real Decreto  487/2020, de 10 de abril, por el Real Decreto 492/2020, de 24 de abril y por el Real Decreto 514/2020, de 8 de mayo, y se extenderá, de momento, </w:t>
      </w:r>
      <w:r w:rsidR="002365B2" w:rsidRPr="0071061A">
        <w:rPr>
          <w:rFonts w:asciiTheme="minorHAnsi" w:hAnsiTheme="minorHAnsi" w:cstheme="minorHAnsi"/>
          <w:b/>
          <w:color w:val="000000" w:themeColor="text1"/>
        </w:rPr>
        <w:t>hasta las 00:00 horas del día 24 de mayo de 2020.</w:t>
      </w:r>
    </w:p>
    <w:p w14:paraId="58B23A03" w14:textId="5CD49089" w:rsidR="002365B2" w:rsidRPr="0071061A" w:rsidRDefault="0092424C" w:rsidP="00ED3ABE">
      <w:pPr>
        <w:pStyle w:val="Pa8"/>
        <w:spacing w:before="480" w:after="120"/>
        <w:ind w:firstLine="1134"/>
        <w:jc w:val="both"/>
        <w:rPr>
          <w:rFonts w:asciiTheme="minorHAnsi" w:hAnsiTheme="minorHAnsi" w:cstheme="minorHAnsi"/>
          <w:color w:val="000000" w:themeColor="text1"/>
          <w:shd w:val="clear" w:color="auto" w:fill="FFFFFF"/>
        </w:rPr>
      </w:pPr>
      <w:r w:rsidRPr="0071061A">
        <w:rPr>
          <w:rFonts w:asciiTheme="minorHAnsi" w:hAnsiTheme="minorHAnsi" w:cstheme="minorHAnsi"/>
          <w:b/>
          <w:color w:val="000000" w:themeColor="text1"/>
          <w:shd w:val="clear" w:color="auto" w:fill="FFFFFF"/>
        </w:rPr>
        <w:t>TERCERO</w:t>
      </w:r>
      <w:r w:rsidR="002365B2" w:rsidRPr="0071061A">
        <w:rPr>
          <w:rFonts w:asciiTheme="minorHAnsi" w:hAnsiTheme="minorHAnsi" w:cstheme="minorHAnsi"/>
          <w:b/>
          <w:color w:val="000000" w:themeColor="text1"/>
          <w:shd w:val="clear" w:color="auto" w:fill="FFFFFF"/>
        </w:rPr>
        <w:t xml:space="preserve">. </w:t>
      </w:r>
      <w:r w:rsidR="002365B2" w:rsidRPr="0071061A">
        <w:rPr>
          <w:rFonts w:asciiTheme="minorHAnsi" w:hAnsiTheme="minorHAnsi" w:cstheme="minorHAnsi"/>
          <w:color w:val="000000" w:themeColor="text1"/>
          <w:shd w:val="clear" w:color="auto" w:fill="FFFFFF"/>
        </w:rPr>
        <w:t>La situación establecida en el </w:t>
      </w:r>
      <w:r w:rsidR="002365B2" w:rsidRPr="0071061A">
        <w:rPr>
          <w:rStyle w:val="Textoennegrita"/>
          <w:rFonts w:asciiTheme="minorHAnsi" w:hAnsiTheme="minorHAnsi" w:cstheme="minorHAnsi"/>
          <w:color w:val="000000" w:themeColor="text1"/>
          <w:bdr w:val="none" w:sz="0" w:space="0" w:color="auto" w:frame="1"/>
          <w:shd w:val="clear" w:color="auto" w:fill="FFFFFF"/>
        </w:rPr>
        <w:t>Real Decreto 463/2020, de 14 de marzo</w:t>
      </w:r>
      <w:r w:rsidR="002365B2" w:rsidRPr="0071061A">
        <w:rPr>
          <w:rFonts w:asciiTheme="minorHAnsi" w:hAnsiTheme="minorHAnsi" w:cstheme="minorHAnsi"/>
          <w:color w:val="000000" w:themeColor="text1"/>
          <w:shd w:val="clear" w:color="auto" w:fill="FFFFFF"/>
        </w:rPr>
        <w:t xml:space="preserve">, del Gobierno de España por el que se declara el estado de alarma, por el </w:t>
      </w:r>
      <w:r w:rsidR="002365B2" w:rsidRPr="0071061A">
        <w:rPr>
          <w:rFonts w:asciiTheme="minorHAnsi" w:hAnsiTheme="minorHAnsi" w:cstheme="minorHAnsi"/>
          <w:color w:val="000000" w:themeColor="text1"/>
        </w:rPr>
        <w:t>Real Decreto  476/2020, de 27 de marzo,  por el Real Decreto   487/2020, de 10 de abril</w:t>
      </w:r>
      <w:r w:rsidR="002365B2" w:rsidRPr="0071061A">
        <w:rPr>
          <w:rFonts w:asciiTheme="minorHAnsi" w:hAnsiTheme="minorHAnsi" w:cstheme="minorHAnsi"/>
          <w:color w:val="000000" w:themeColor="text1"/>
          <w:shd w:val="clear" w:color="auto" w:fill="FFFFFF"/>
        </w:rPr>
        <w:t xml:space="preserve">, por el </w:t>
      </w:r>
      <w:r w:rsidR="002365B2" w:rsidRPr="0071061A">
        <w:rPr>
          <w:rFonts w:asciiTheme="minorHAnsi" w:hAnsiTheme="minorHAnsi" w:cstheme="minorHAnsi"/>
          <w:color w:val="000000" w:themeColor="text1"/>
        </w:rPr>
        <w:t xml:space="preserve">Real Decreto 492/2020, de 24 de abril y por el Real Decreto 514/2020, </w:t>
      </w:r>
      <w:r w:rsidR="002365B2" w:rsidRPr="0071061A">
        <w:rPr>
          <w:rFonts w:asciiTheme="minorHAnsi" w:hAnsiTheme="minorHAnsi" w:cstheme="minorHAnsi"/>
          <w:color w:val="000000" w:themeColor="text1"/>
          <w:shd w:val="clear" w:color="auto" w:fill="FFFFFF"/>
        </w:rPr>
        <w:t>así como el desarrollo existente, han determinado el conjunto de actividades que pueden desarrollarse, las prohibidas, y la relación de servicios que pueden considerarse esenciales, en virtud del necesario régimen de confinamiento que exige la pandemia del coronavirus.</w:t>
      </w:r>
    </w:p>
    <w:p w14:paraId="17621C5E" w14:textId="3E876CB2" w:rsidR="002365B2" w:rsidRPr="00D312F2" w:rsidRDefault="0092424C" w:rsidP="00ED3ABE">
      <w:pPr>
        <w:adjustRightInd w:val="0"/>
        <w:spacing w:before="480" w:after="120"/>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b/>
          <w:color w:val="000000" w:themeColor="text1"/>
          <w:sz w:val="24"/>
          <w:szCs w:val="24"/>
          <w:lang w:val="es-ES"/>
        </w:rPr>
        <w:t>CUARTO</w:t>
      </w:r>
      <w:r w:rsidR="002365B2" w:rsidRPr="00D312F2">
        <w:rPr>
          <w:rFonts w:asciiTheme="minorHAnsi" w:hAnsiTheme="minorHAnsi" w:cstheme="minorHAnsi"/>
          <w:b/>
          <w:color w:val="000000" w:themeColor="text1"/>
          <w:sz w:val="24"/>
          <w:szCs w:val="24"/>
          <w:lang w:val="es-ES"/>
        </w:rPr>
        <w:t xml:space="preserve">. </w:t>
      </w:r>
      <w:r w:rsidR="002365B2" w:rsidRPr="00D312F2">
        <w:rPr>
          <w:rFonts w:asciiTheme="minorHAnsi" w:hAnsiTheme="minorHAnsi" w:cstheme="minorHAnsi"/>
          <w:color w:val="000000" w:themeColor="text1"/>
          <w:sz w:val="24"/>
          <w:szCs w:val="24"/>
          <w:lang w:val="es-ES"/>
        </w:rPr>
        <w:t>Con el fin de reducir la movilidad de la población en el contexto de la lucha contra el COVID-19, se han adoptado medidas de contención para tratar de reducir la movilidad de las personas y así evitar la propagación del virus.</w:t>
      </w:r>
    </w:p>
    <w:p w14:paraId="15ABB09B" w14:textId="77777777" w:rsidR="00013C15" w:rsidRDefault="00013C15" w:rsidP="00ED3ABE">
      <w:pPr>
        <w:adjustRightInd w:val="0"/>
        <w:spacing w:before="480" w:after="120"/>
        <w:ind w:firstLine="1134"/>
        <w:jc w:val="both"/>
        <w:rPr>
          <w:rFonts w:asciiTheme="minorHAnsi" w:hAnsiTheme="minorHAnsi" w:cstheme="minorHAnsi"/>
          <w:b/>
          <w:bCs/>
          <w:color w:val="000000" w:themeColor="text1"/>
          <w:sz w:val="24"/>
          <w:szCs w:val="24"/>
          <w:lang w:val="es-ES"/>
        </w:rPr>
      </w:pPr>
    </w:p>
    <w:p w14:paraId="501E6288" w14:textId="763CCDAF" w:rsidR="002365B2" w:rsidRPr="00D312F2" w:rsidRDefault="0092424C" w:rsidP="00ED3ABE">
      <w:pPr>
        <w:adjustRightInd w:val="0"/>
        <w:spacing w:before="480" w:after="120"/>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b/>
          <w:bCs/>
          <w:color w:val="000000" w:themeColor="text1"/>
          <w:sz w:val="24"/>
          <w:szCs w:val="24"/>
          <w:lang w:val="es-ES"/>
        </w:rPr>
        <w:lastRenderedPageBreak/>
        <w:t>QUINTO</w:t>
      </w:r>
      <w:r w:rsidR="002365B2" w:rsidRPr="00D312F2">
        <w:rPr>
          <w:rFonts w:asciiTheme="minorHAnsi" w:hAnsiTheme="minorHAnsi" w:cstheme="minorHAnsi"/>
          <w:b/>
          <w:bCs/>
          <w:color w:val="000000" w:themeColor="text1"/>
          <w:sz w:val="24"/>
          <w:szCs w:val="24"/>
          <w:lang w:val="es-ES"/>
        </w:rPr>
        <w:t xml:space="preserve">. </w:t>
      </w:r>
      <w:r w:rsidR="002365B2" w:rsidRPr="00D312F2">
        <w:rPr>
          <w:rFonts w:asciiTheme="minorHAnsi" w:hAnsiTheme="minorHAnsi" w:cstheme="minorHAnsi"/>
          <w:color w:val="000000" w:themeColor="text1"/>
          <w:sz w:val="24"/>
          <w:szCs w:val="24"/>
          <w:lang w:val="es-ES"/>
        </w:rPr>
        <w:t>Ante esta crisis sanitaria las Administraciones Públicas, y en especial la Administración Local, han adoptado medidas sanitarias para la contención del virus, medidas sociales y también están aprobado medidas en materia de impuestos, tasas y precios públicos.</w:t>
      </w:r>
    </w:p>
    <w:p w14:paraId="573435EC" w14:textId="2903E251" w:rsidR="009017C8" w:rsidRPr="00D312F2" w:rsidRDefault="0092424C" w:rsidP="00765E5F">
      <w:pPr>
        <w:adjustRightInd w:val="0"/>
        <w:spacing w:before="480" w:after="120"/>
        <w:ind w:firstLine="1134"/>
        <w:jc w:val="both"/>
        <w:rPr>
          <w:rFonts w:asciiTheme="minorHAnsi" w:hAnsiTheme="minorHAnsi" w:cstheme="minorHAnsi"/>
          <w:b/>
          <w:bCs/>
          <w:color w:val="000000" w:themeColor="text1"/>
          <w:sz w:val="24"/>
          <w:szCs w:val="24"/>
          <w:lang w:val="es-ES"/>
        </w:rPr>
      </w:pPr>
      <w:r w:rsidRPr="00D312F2">
        <w:rPr>
          <w:rFonts w:asciiTheme="minorHAnsi" w:hAnsiTheme="minorHAnsi" w:cstheme="minorHAnsi"/>
          <w:b/>
          <w:bCs/>
          <w:color w:val="000000" w:themeColor="text1"/>
          <w:sz w:val="24"/>
          <w:szCs w:val="24"/>
          <w:lang w:val="es-ES"/>
        </w:rPr>
        <w:t>SEXTO</w:t>
      </w:r>
      <w:r w:rsidR="002365B2" w:rsidRPr="00D312F2">
        <w:rPr>
          <w:rFonts w:asciiTheme="minorHAnsi" w:hAnsiTheme="minorHAnsi" w:cstheme="minorHAnsi"/>
          <w:b/>
          <w:bCs/>
          <w:color w:val="000000" w:themeColor="text1"/>
          <w:sz w:val="24"/>
          <w:szCs w:val="24"/>
          <w:lang w:val="es-ES"/>
        </w:rPr>
        <w:t xml:space="preserve">. </w:t>
      </w:r>
      <w:r w:rsidRPr="00D312F2">
        <w:rPr>
          <w:rFonts w:asciiTheme="minorHAnsi" w:hAnsiTheme="minorHAnsi" w:cstheme="minorHAnsi"/>
          <w:b/>
          <w:bCs/>
          <w:color w:val="000000" w:themeColor="text1"/>
          <w:sz w:val="24"/>
          <w:szCs w:val="24"/>
          <w:lang w:val="es-ES"/>
        </w:rPr>
        <w:t xml:space="preserve"> </w:t>
      </w:r>
      <w:r w:rsidRPr="00D312F2">
        <w:rPr>
          <w:rFonts w:asciiTheme="minorHAnsi" w:hAnsiTheme="minorHAnsi" w:cstheme="minorHAnsi"/>
          <w:color w:val="000000" w:themeColor="text1"/>
          <w:sz w:val="24"/>
          <w:szCs w:val="24"/>
          <w:lang w:val="es-ES"/>
        </w:rPr>
        <w:t>Entre la multitud de normativa promulgada durante el estado de alarma, est</w:t>
      </w:r>
      <w:r w:rsidR="003A0817" w:rsidRPr="00D312F2">
        <w:rPr>
          <w:rFonts w:asciiTheme="minorHAnsi" w:hAnsiTheme="minorHAnsi" w:cstheme="minorHAnsi"/>
          <w:color w:val="000000" w:themeColor="text1"/>
          <w:sz w:val="24"/>
          <w:szCs w:val="24"/>
          <w:lang w:val="es-ES"/>
        </w:rPr>
        <w:t>a Nota informativ</w:t>
      </w:r>
      <w:r w:rsidR="00A73C17">
        <w:rPr>
          <w:rFonts w:asciiTheme="minorHAnsi" w:hAnsiTheme="minorHAnsi" w:cstheme="minorHAnsi"/>
          <w:color w:val="000000" w:themeColor="text1"/>
          <w:sz w:val="24"/>
          <w:szCs w:val="24"/>
          <w:lang w:val="es-ES"/>
        </w:rPr>
        <w:t xml:space="preserve">a </w:t>
      </w:r>
      <w:r w:rsidRPr="00D312F2">
        <w:rPr>
          <w:rFonts w:asciiTheme="minorHAnsi" w:hAnsiTheme="minorHAnsi" w:cstheme="minorHAnsi"/>
          <w:color w:val="000000" w:themeColor="text1"/>
          <w:sz w:val="24"/>
          <w:szCs w:val="24"/>
          <w:lang w:val="es-ES"/>
        </w:rPr>
        <w:t>se centra en</w:t>
      </w:r>
      <w:r w:rsidRPr="00D312F2">
        <w:rPr>
          <w:rFonts w:asciiTheme="minorHAnsi" w:hAnsiTheme="minorHAnsi" w:cstheme="minorHAnsi"/>
          <w:b/>
          <w:bCs/>
          <w:color w:val="000000" w:themeColor="text1"/>
          <w:sz w:val="24"/>
          <w:szCs w:val="24"/>
          <w:lang w:val="es-ES"/>
        </w:rPr>
        <w:t xml:space="preserve"> </w:t>
      </w:r>
      <w:r w:rsidRPr="00D312F2">
        <w:rPr>
          <w:rFonts w:asciiTheme="minorHAnsi" w:hAnsiTheme="minorHAnsi" w:cstheme="minorHAnsi"/>
          <w:color w:val="000000" w:themeColor="text1"/>
          <w:sz w:val="24"/>
          <w:szCs w:val="24"/>
          <w:lang w:val="es-ES"/>
        </w:rPr>
        <w:t>e</w:t>
      </w:r>
      <w:r w:rsidR="002365B2" w:rsidRPr="00D312F2">
        <w:rPr>
          <w:rFonts w:asciiTheme="minorHAnsi" w:hAnsiTheme="minorHAnsi" w:cstheme="minorHAnsi"/>
          <w:color w:val="000000" w:themeColor="text1"/>
          <w:sz w:val="24"/>
          <w:szCs w:val="24"/>
          <w:lang w:val="es-ES"/>
        </w:rPr>
        <w:t>l Real Decreto Ley 17/2020, de 31 de marzo, de 5 de mayo, por el que se aprueban medidas de apoyo al sector cultural y de car</w:t>
      </w:r>
      <w:r w:rsidR="00A73C17">
        <w:rPr>
          <w:rFonts w:asciiTheme="minorHAnsi" w:hAnsiTheme="minorHAnsi" w:cstheme="minorHAnsi"/>
          <w:color w:val="000000" w:themeColor="text1"/>
          <w:sz w:val="24"/>
          <w:szCs w:val="24"/>
          <w:lang w:val="es-ES"/>
        </w:rPr>
        <w:t>á</w:t>
      </w:r>
      <w:r w:rsidR="002365B2" w:rsidRPr="00D312F2">
        <w:rPr>
          <w:rFonts w:asciiTheme="minorHAnsi" w:hAnsiTheme="minorHAnsi" w:cstheme="minorHAnsi"/>
          <w:color w:val="000000" w:themeColor="text1"/>
          <w:sz w:val="24"/>
          <w:szCs w:val="24"/>
          <w:lang w:val="es-ES"/>
        </w:rPr>
        <w:t>cter tributario para hacer frente el impacto económico y social del COVID 19</w:t>
      </w:r>
      <w:r w:rsidR="002365B2" w:rsidRPr="0071061A">
        <w:rPr>
          <w:rStyle w:val="Refdenotaalpie"/>
          <w:rFonts w:asciiTheme="minorHAnsi" w:hAnsiTheme="minorHAnsi" w:cstheme="minorHAnsi"/>
          <w:color w:val="000000" w:themeColor="text1"/>
          <w:sz w:val="24"/>
          <w:szCs w:val="24"/>
        </w:rPr>
        <w:footnoteReference w:id="1"/>
      </w:r>
      <w:r w:rsidR="002365B2" w:rsidRPr="00D312F2">
        <w:rPr>
          <w:rFonts w:asciiTheme="minorHAnsi" w:hAnsiTheme="minorHAnsi" w:cstheme="minorHAnsi"/>
          <w:color w:val="000000" w:themeColor="text1"/>
          <w:sz w:val="24"/>
          <w:szCs w:val="24"/>
          <w:lang w:val="es-ES"/>
        </w:rPr>
        <w:t xml:space="preserve">, </w:t>
      </w:r>
      <w:r w:rsidRPr="00D312F2">
        <w:rPr>
          <w:rFonts w:asciiTheme="minorHAnsi" w:hAnsiTheme="minorHAnsi" w:cstheme="minorHAnsi"/>
          <w:color w:val="000000" w:themeColor="text1"/>
          <w:sz w:val="24"/>
          <w:szCs w:val="24"/>
          <w:lang w:val="es-ES"/>
        </w:rPr>
        <w:t xml:space="preserve">por cuanto </w:t>
      </w:r>
      <w:r w:rsidR="009017C8" w:rsidRPr="00D312F2">
        <w:rPr>
          <w:rFonts w:asciiTheme="minorHAnsi" w:hAnsiTheme="minorHAnsi" w:cstheme="minorHAnsi"/>
          <w:color w:val="000000" w:themeColor="text1"/>
          <w:sz w:val="24"/>
          <w:szCs w:val="24"/>
          <w:lang w:val="es-ES"/>
        </w:rPr>
        <w:t>introduce modificaciones en el r</w:t>
      </w:r>
      <w:r w:rsidR="00A73C17">
        <w:rPr>
          <w:rFonts w:asciiTheme="minorHAnsi" w:hAnsiTheme="minorHAnsi" w:cstheme="minorHAnsi"/>
          <w:color w:val="000000" w:themeColor="text1"/>
          <w:sz w:val="24"/>
          <w:szCs w:val="24"/>
          <w:lang w:val="es-ES"/>
        </w:rPr>
        <w:t>é</w:t>
      </w:r>
      <w:r w:rsidR="009017C8" w:rsidRPr="00D312F2">
        <w:rPr>
          <w:rFonts w:asciiTheme="minorHAnsi" w:hAnsiTheme="minorHAnsi" w:cstheme="minorHAnsi"/>
          <w:color w:val="000000" w:themeColor="text1"/>
          <w:sz w:val="24"/>
          <w:szCs w:val="24"/>
          <w:lang w:val="es-ES"/>
        </w:rPr>
        <w:t>gimen de contratación del sector público, algunas de car</w:t>
      </w:r>
      <w:r w:rsidR="00A73C17">
        <w:rPr>
          <w:rFonts w:asciiTheme="minorHAnsi" w:hAnsiTheme="minorHAnsi" w:cstheme="minorHAnsi"/>
          <w:color w:val="000000" w:themeColor="text1"/>
          <w:sz w:val="24"/>
          <w:szCs w:val="24"/>
          <w:lang w:val="es-ES"/>
        </w:rPr>
        <w:t>á</w:t>
      </w:r>
      <w:r w:rsidR="009017C8" w:rsidRPr="00D312F2">
        <w:rPr>
          <w:rFonts w:asciiTheme="minorHAnsi" w:hAnsiTheme="minorHAnsi" w:cstheme="minorHAnsi"/>
          <w:color w:val="000000" w:themeColor="text1"/>
          <w:sz w:val="24"/>
          <w:szCs w:val="24"/>
          <w:lang w:val="es-ES"/>
        </w:rPr>
        <w:t>cter temporal y otras de car</w:t>
      </w:r>
      <w:r w:rsidR="00A73C17">
        <w:rPr>
          <w:rFonts w:asciiTheme="minorHAnsi" w:hAnsiTheme="minorHAnsi" w:cstheme="minorHAnsi"/>
          <w:color w:val="000000" w:themeColor="text1"/>
          <w:sz w:val="24"/>
          <w:szCs w:val="24"/>
          <w:lang w:val="es-ES"/>
        </w:rPr>
        <w:t>á</w:t>
      </w:r>
      <w:r w:rsidR="009017C8" w:rsidRPr="00D312F2">
        <w:rPr>
          <w:rFonts w:asciiTheme="minorHAnsi" w:hAnsiTheme="minorHAnsi" w:cstheme="minorHAnsi"/>
          <w:color w:val="000000" w:themeColor="text1"/>
          <w:sz w:val="24"/>
          <w:szCs w:val="24"/>
          <w:lang w:val="es-ES"/>
        </w:rPr>
        <w:t>cter general y</w:t>
      </w:r>
      <w:r w:rsidRPr="00D312F2">
        <w:rPr>
          <w:rFonts w:asciiTheme="minorHAnsi" w:hAnsiTheme="minorHAnsi" w:cstheme="minorHAnsi"/>
          <w:color w:val="000000" w:themeColor="text1"/>
          <w:sz w:val="24"/>
          <w:szCs w:val="24"/>
          <w:lang w:val="es-ES"/>
        </w:rPr>
        <w:t xml:space="preserve"> </w:t>
      </w:r>
      <w:r w:rsidR="009017C8" w:rsidRPr="00D312F2">
        <w:rPr>
          <w:rFonts w:asciiTheme="minorHAnsi" w:hAnsiTheme="minorHAnsi" w:cstheme="minorHAnsi"/>
          <w:color w:val="000000" w:themeColor="text1"/>
          <w:sz w:val="24"/>
          <w:szCs w:val="24"/>
          <w:lang w:val="es-ES"/>
        </w:rPr>
        <w:t>permanente:</w:t>
      </w:r>
    </w:p>
    <w:p w14:paraId="09057535" w14:textId="09DE65F4" w:rsidR="009017C8" w:rsidRPr="00D312F2" w:rsidRDefault="00171672" w:rsidP="00013C15">
      <w:pPr>
        <w:pStyle w:val="Textoindependiente"/>
        <w:numPr>
          <w:ilvl w:val="0"/>
          <w:numId w:val="2"/>
        </w:numPr>
        <w:spacing w:before="240" w:after="120"/>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 xml:space="preserve">Se establece un </w:t>
      </w:r>
      <w:r w:rsidR="00A73C17" w:rsidRPr="00D312F2">
        <w:rPr>
          <w:rFonts w:asciiTheme="minorHAnsi" w:hAnsiTheme="minorHAnsi" w:cstheme="minorHAnsi"/>
          <w:color w:val="000000" w:themeColor="text1"/>
          <w:sz w:val="24"/>
          <w:szCs w:val="24"/>
          <w:lang w:val="es-ES"/>
        </w:rPr>
        <w:t>régimen</w:t>
      </w:r>
      <w:r w:rsidRPr="00D312F2">
        <w:rPr>
          <w:rFonts w:asciiTheme="minorHAnsi" w:hAnsiTheme="minorHAnsi" w:cstheme="minorHAnsi"/>
          <w:color w:val="000000" w:themeColor="text1"/>
          <w:sz w:val="24"/>
          <w:szCs w:val="24"/>
          <w:lang w:val="es-ES"/>
        </w:rPr>
        <w:t xml:space="preserve"> espec</w:t>
      </w:r>
      <w:r w:rsidR="00A73C17">
        <w:rPr>
          <w:rFonts w:asciiTheme="minorHAnsi" w:hAnsiTheme="minorHAnsi" w:cstheme="minorHAnsi"/>
          <w:color w:val="000000" w:themeColor="text1"/>
          <w:sz w:val="24"/>
          <w:szCs w:val="24"/>
          <w:lang w:val="es-ES"/>
        </w:rPr>
        <w:t>íf</w:t>
      </w:r>
      <w:r w:rsidRPr="00D312F2">
        <w:rPr>
          <w:rFonts w:asciiTheme="minorHAnsi" w:hAnsiTheme="minorHAnsi" w:cstheme="minorHAnsi"/>
          <w:color w:val="000000" w:themeColor="text1"/>
          <w:sz w:val="24"/>
          <w:szCs w:val="24"/>
          <w:lang w:val="es-ES"/>
        </w:rPr>
        <w:t>ico para los contratos de interpretación art</w:t>
      </w:r>
      <w:r w:rsidR="00A73C17">
        <w:rPr>
          <w:rFonts w:asciiTheme="minorHAnsi" w:hAnsiTheme="minorHAnsi" w:cstheme="minorHAnsi"/>
          <w:color w:val="000000" w:themeColor="text1"/>
          <w:sz w:val="24"/>
          <w:szCs w:val="24"/>
          <w:lang w:val="es-ES"/>
        </w:rPr>
        <w:t>ís</w:t>
      </w:r>
      <w:r w:rsidRPr="00D312F2">
        <w:rPr>
          <w:rFonts w:asciiTheme="minorHAnsi" w:hAnsiTheme="minorHAnsi" w:cstheme="minorHAnsi"/>
          <w:color w:val="000000" w:themeColor="text1"/>
          <w:sz w:val="24"/>
          <w:szCs w:val="24"/>
          <w:lang w:val="es-ES"/>
        </w:rPr>
        <w:t>tica y de espect</w:t>
      </w:r>
      <w:r w:rsidR="00A73C17">
        <w:rPr>
          <w:rFonts w:asciiTheme="minorHAnsi" w:hAnsiTheme="minorHAnsi" w:cstheme="minorHAnsi"/>
          <w:color w:val="000000" w:themeColor="text1"/>
          <w:sz w:val="24"/>
          <w:szCs w:val="24"/>
          <w:lang w:val="es-ES"/>
        </w:rPr>
        <w:t>á</w:t>
      </w:r>
      <w:r w:rsidRPr="00D312F2">
        <w:rPr>
          <w:rFonts w:asciiTheme="minorHAnsi" w:hAnsiTheme="minorHAnsi" w:cstheme="minorHAnsi"/>
          <w:color w:val="000000" w:themeColor="text1"/>
          <w:sz w:val="24"/>
          <w:szCs w:val="24"/>
          <w:lang w:val="es-ES"/>
        </w:rPr>
        <w:t>culos.</w:t>
      </w:r>
    </w:p>
    <w:p w14:paraId="316E16E5" w14:textId="4F199D76" w:rsidR="009017C8" w:rsidRPr="00D312F2" w:rsidRDefault="009017C8" w:rsidP="00013C15">
      <w:pPr>
        <w:pStyle w:val="Textoindependiente"/>
        <w:numPr>
          <w:ilvl w:val="0"/>
          <w:numId w:val="2"/>
        </w:numPr>
        <w:spacing w:before="240" w:after="120"/>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Levantamiento de la suspensi</w:t>
      </w:r>
      <w:r w:rsidR="00A73C17">
        <w:rPr>
          <w:rFonts w:asciiTheme="minorHAnsi" w:hAnsiTheme="minorHAnsi" w:cstheme="minorHAnsi"/>
          <w:color w:val="000000" w:themeColor="text1"/>
          <w:sz w:val="24"/>
          <w:szCs w:val="24"/>
          <w:lang w:val="es-ES"/>
        </w:rPr>
        <w:t>ó</w:t>
      </w:r>
      <w:r w:rsidRPr="00D312F2">
        <w:rPr>
          <w:rFonts w:asciiTheme="minorHAnsi" w:hAnsiTheme="minorHAnsi" w:cstheme="minorHAnsi"/>
          <w:color w:val="000000" w:themeColor="text1"/>
          <w:sz w:val="24"/>
          <w:szCs w:val="24"/>
          <w:lang w:val="es-ES"/>
        </w:rPr>
        <w:t>n de los procedimientos en fase de licitación</w:t>
      </w:r>
      <w:r w:rsidR="003A0817" w:rsidRPr="00D312F2">
        <w:rPr>
          <w:rFonts w:asciiTheme="minorHAnsi" w:hAnsiTheme="minorHAnsi" w:cstheme="minorHAnsi"/>
          <w:color w:val="000000" w:themeColor="text1"/>
          <w:sz w:val="24"/>
          <w:szCs w:val="24"/>
          <w:lang w:val="es-ES"/>
        </w:rPr>
        <w:t>.</w:t>
      </w:r>
    </w:p>
    <w:p w14:paraId="67712236" w14:textId="28F617CA" w:rsidR="009017C8" w:rsidRPr="00D312F2" w:rsidRDefault="009017C8" w:rsidP="00013C15">
      <w:pPr>
        <w:pStyle w:val="Textoindependiente"/>
        <w:numPr>
          <w:ilvl w:val="0"/>
          <w:numId w:val="2"/>
        </w:numPr>
        <w:spacing w:before="240" w:after="120"/>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Se modifica el r</w:t>
      </w:r>
      <w:r w:rsidR="00A73C17">
        <w:rPr>
          <w:rFonts w:asciiTheme="minorHAnsi" w:hAnsiTheme="minorHAnsi" w:cstheme="minorHAnsi"/>
          <w:color w:val="000000" w:themeColor="text1"/>
          <w:sz w:val="24"/>
          <w:szCs w:val="24"/>
          <w:lang w:val="es-ES"/>
        </w:rPr>
        <w:t>é</w:t>
      </w:r>
      <w:r w:rsidRPr="00D312F2">
        <w:rPr>
          <w:rFonts w:asciiTheme="minorHAnsi" w:hAnsiTheme="minorHAnsi" w:cstheme="minorHAnsi"/>
          <w:color w:val="000000" w:themeColor="text1"/>
          <w:sz w:val="24"/>
          <w:szCs w:val="24"/>
          <w:lang w:val="es-ES"/>
        </w:rPr>
        <w:t xml:space="preserve">gimen general de </w:t>
      </w:r>
      <w:r w:rsidR="00A73C17" w:rsidRPr="00D312F2">
        <w:rPr>
          <w:rFonts w:asciiTheme="minorHAnsi" w:hAnsiTheme="minorHAnsi" w:cstheme="minorHAnsi"/>
          <w:color w:val="000000" w:themeColor="text1"/>
          <w:sz w:val="24"/>
          <w:szCs w:val="24"/>
          <w:lang w:val="es-ES"/>
        </w:rPr>
        <w:t>suspensión</w:t>
      </w:r>
      <w:r w:rsidRPr="00D312F2">
        <w:rPr>
          <w:rFonts w:asciiTheme="minorHAnsi" w:hAnsiTheme="minorHAnsi" w:cstheme="minorHAnsi"/>
          <w:color w:val="000000" w:themeColor="text1"/>
          <w:sz w:val="24"/>
          <w:szCs w:val="24"/>
          <w:lang w:val="es-ES"/>
        </w:rPr>
        <w:t xml:space="preserve"> y </w:t>
      </w:r>
      <w:r w:rsidR="00A73C17" w:rsidRPr="00D312F2">
        <w:rPr>
          <w:rFonts w:asciiTheme="minorHAnsi" w:hAnsiTheme="minorHAnsi" w:cstheme="minorHAnsi"/>
          <w:color w:val="000000" w:themeColor="text1"/>
          <w:sz w:val="24"/>
          <w:szCs w:val="24"/>
          <w:lang w:val="es-ES"/>
        </w:rPr>
        <w:t>ampliación</w:t>
      </w:r>
      <w:r w:rsidRPr="00D312F2">
        <w:rPr>
          <w:rFonts w:asciiTheme="minorHAnsi" w:hAnsiTheme="minorHAnsi" w:cstheme="minorHAnsi"/>
          <w:color w:val="000000" w:themeColor="text1"/>
          <w:sz w:val="24"/>
          <w:szCs w:val="24"/>
          <w:lang w:val="es-ES"/>
        </w:rPr>
        <w:t xml:space="preserve"> del plazo de </w:t>
      </w:r>
      <w:r w:rsidR="00A73C17" w:rsidRPr="00D312F2">
        <w:rPr>
          <w:rFonts w:asciiTheme="minorHAnsi" w:hAnsiTheme="minorHAnsi" w:cstheme="minorHAnsi"/>
          <w:color w:val="000000" w:themeColor="text1"/>
          <w:sz w:val="24"/>
          <w:szCs w:val="24"/>
          <w:lang w:val="es-ES"/>
        </w:rPr>
        <w:t>ejecución</w:t>
      </w:r>
      <w:r w:rsidRPr="00D312F2">
        <w:rPr>
          <w:rFonts w:asciiTheme="minorHAnsi" w:hAnsiTheme="minorHAnsi" w:cstheme="minorHAnsi"/>
          <w:color w:val="000000" w:themeColor="text1"/>
          <w:sz w:val="24"/>
          <w:szCs w:val="24"/>
          <w:lang w:val="es-ES"/>
        </w:rPr>
        <w:t xml:space="preserve"> de los contratos públicos</w:t>
      </w:r>
      <w:r w:rsidR="003A0817" w:rsidRPr="00D312F2">
        <w:rPr>
          <w:rFonts w:asciiTheme="minorHAnsi" w:hAnsiTheme="minorHAnsi" w:cstheme="minorHAnsi"/>
          <w:color w:val="000000" w:themeColor="text1"/>
          <w:sz w:val="24"/>
          <w:szCs w:val="24"/>
          <w:lang w:val="es-ES"/>
        </w:rPr>
        <w:t>.</w:t>
      </w:r>
    </w:p>
    <w:p w14:paraId="5561473F" w14:textId="1DBD1D58" w:rsidR="009017C8" w:rsidRPr="00D312F2" w:rsidRDefault="009017C8" w:rsidP="00013C15">
      <w:pPr>
        <w:pStyle w:val="Textoindependiente"/>
        <w:numPr>
          <w:ilvl w:val="0"/>
          <w:numId w:val="2"/>
        </w:numPr>
        <w:spacing w:before="240" w:after="120"/>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Se modifica la LCSP respecto de los encargos a medios propios</w:t>
      </w:r>
      <w:r w:rsidR="003A0817" w:rsidRPr="00D312F2">
        <w:rPr>
          <w:rFonts w:asciiTheme="minorHAnsi" w:hAnsiTheme="minorHAnsi" w:cstheme="minorHAnsi"/>
          <w:color w:val="000000" w:themeColor="text1"/>
          <w:sz w:val="24"/>
          <w:szCs w:val="24"/>
          <w:lang w:val="es-ES"/>
        </w:rPr>
        <w:t>.</w:t>
      </w:r>
      <w:bookmarkStart w:id="0" w:name="FE_DE_ERRATAS"/>
      <w:bookmarkEnd w:id="0"/>
      <w:r w:rsidRPr="0071061A">
        <w:rPr>
          <w:rFonts w:asciiTheme="minorHAnsi" w:hAnsiTheme="minorHAnsi" w:cstheme="minorHAnsi"/>
          <w:noProof/>
          <w:color w:val="000000" w:themeColor="text1"/>
          <w:sz w:val="24"/>
          <w:szCs w:val="24"/>
        </w:rPr>
        <mc:AlternateContent>
          <mc:Choice Requires="wps">
            <w:drawing>
              <wp:anchor distT="0" distB="0" distL="114300" distR="114300" simplePos="0" relativeHeight="251659264" behindDoc="1" locked="0" layoutInCell="1" allowOverlap="1" wp14:anchorId="154FA03F" wp14:editId="2AC34616">
                <wp:simplePos x="0" y="0"/>
                <wp:positionH relativeFrom="page">
                  <wp:posOffset>6908165</wp:posOffset>
                </wp:positionH>
                <wp:positionV relativeFrom="page">
                  <wp:posOffset>10057130</wp:posOffset>
                </wp:positionV>
                <wp:extent cx="113665" cy="248920"/>
                <wp:effectExtent l="0" t="0" r="0" b="0"/>
                <wp:wrapNone/>
                <wp:docPr id="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65" cy="24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CBF7A" w14:textId="77777777" w:rsidR="009017C8" w:rsidRDefault="009017C8" w:rsidP="009017C8">
                            <w:pPr>
                              <w:spacing w:line="391" w:lineRule="exact"/>
                              <w:rPr>
                                <w:b/>
                                <w:sz w:val="32"/>
                              </w:rPr>
                            </w:pPr>
                            <w:r>
                              <w:rPr>
                                <w:b/>
                                <w:color w:val="FFFFFF"/>
                                <w:w w:val="99"/>
                                <w:sz w:val="3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4FA03F" id="_x0000_t202" coordsize="21600,21600" o:spt="202" path="m,l,21600r21600,l21600,xe">
                <v:stroke joinstyle="miter"/>
                <v:path gradientshapeok="t" o:connecttype="rect"/>
              </v:shapetype>
              <v:shape id="Text Box 14" o:spid="_x0000_s1026" type="#_x0000_t202" style="position:absolute;left:0;text-align:left;margin-left:543.95pt;margin-top:791.9pt;width:8.95pt;height:19.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" filled="f" stroked="f">
                <v:textbox inset="0,0,0,0">
                  <w:txbxContent>
                    <w:p w14:paraId="500CBF7A" w14:textId="77777777" w:rsidR="009017C8" w:rsidRDefault="009017C8" w:rsidP="009017C8">
                      <w:pPr>
                        <w:spacing w:line="391" w:lineRule="exact"/>
                        <w:rPr>
                          <w:b/>
                          <w:sz w:val="32"/>
                        </w:rPr>
                      </w:pPr>
                      <w:r>
                        <w:rPr>
                          <w:b/>
                          <w:color w:val="FFFFFF"/>
                          <w:w w:val="99"/>
                          <w:sz w:val="32"/>
                        </w:rPr>
                        <w:t>1</w:t>
                      </w:r>
                    </w:p>
                  </w:txbxContent>
                </v:textbox>
                <w10:wrap anchorx="page" anchory="page"/>
              </v:shape>
            </w:pict>
          </mc:Fallback>
        </mc:AlternateContent>
      </w:r>
      <w:bookmarkStart w:id="1" w:name="Alerta_legal_COVID19_problemas_especific"/>
      <w:bookmarkEnd w:id="1"/>
    </w:p>
    <w:p w14:paraId="1544D986" w14:textId="0CA8C969" w:rsidR="00765E5F" w:rsidRPr="00765E5F" w:rsidRDefault="00765E5F" w:rsidP="0071061A">
      <w:pPr>
        <w:widowControl/>
        <w:autoSpaceDE/>
        <w:autoSpaceDN/>
        <w:spacing w:before="480" w:after="120"/>
        <w:ind w:firstLine="1134"/>
        <w:jc w:val="both"/>
        <w:rPr>
          <w:rFonts w:asciiTheme="minorHAnsi" w:eastAsiaTheme="minorHAnsi" w:hAnsiTheme="minorHAnsi" w:cstheme="minorHAnsi"/>
          <w:color w:val="000000" w:themeColor="text1"/>
          <w:sz w:val="24"/>
          <w:szCs w:val="24"/>
          <w:lang w:val="es-ES"/>
        </w:rPr>
      </w:pPr>
      <w:r w:rsidRPr="00765E5F">
        <w:rPr>
          <w:rFonts w:asciiTheme="minorHAnsi" w:eastAsia="Arial" w:hAnsiTheme="minorHAnsi" w:cstheme="minorHAnsi"/>
          <w:color w:val="000000" w:themeColor="text1"/>
          <w:sz w:val="24"/>
          <w:szCs w:val="24"/>
          <w:lang w:val="es-ES"/>
        </w:rPr>
        <w:t xml:space="preserve">A la vista de los Antecedentes expuestos </w:t>
      </w:r>
      <w:r w:rsidRPr="0071061A">
        <w:rPr>
          <w:rFonts w:asciiTheme="minorHAnsi" w:eastAsia="Arial" w:hAnsiTheme="minorHAnsi" w:cstheme="minorHAnsi"/>
          <w:color w:val="000000" w:themeColor="text1"/>
          <w:sz w:val="24"/>
          <w:szCs w:val="24"/>
          <w:lang w:val="es-ES"/>
        </w:rPr>
        <w:t xml:space="preserve">se </w:t>
      </w:r>
      <w:r w:rsidRPr="00765E5F">
        <w:rPr>
          <w:rFonts w:asciiTheme="minorHAnsi" w:eastAsia="Arial" w:hAnsiTheme="minorHAnsi" w:cstheme="minorHAnsi"/>
          <w:color w:val="000000" w:themeColor="text1"/>
          <w:sz w:val="24"/>
          <w:szCs w:val="24"/>
          <w:lang w:val="es-ES"/>
        </w:rPr>
        <w:t>analiza</w:t>
      </w:r>
      <w:r w:rsidRPr="0071061A">
        <w:rPr>
          <w:rFonts w:asciiTheme="minorHAnsi" w:eastAsia="Arial" w:hAnsiTheme="minorHAnsi" w:cstheme="minorHAnsi"/>
          <w:color w:val="000000" w:themeColor="text1"/>
          <w:sz w:val="24"/>
          <w:szCs w:val="24"/>
          <w:lang w:val="es-ES"/>
        </w:rPr>
        <w:t>n los temas planteados:</w:t>
      </w:r>
    </w:p>
    <w:p w14:paraId="13C1A0FD" w14:textId="2B4B8E8F" w:rsidR="009017C8" w:rsidRPr="0071061A" w:rsidRDefault="00765E5F" w:rsidP="00ED3ABE">
      <w:pPr>
        <w:widowControl/>
        <w:autoSpaceDE/>
        <w:autoSpaceDN/>
        <w:spacing w:before="480" w:after="120"/>
        <w:jc w:val="center"/>
        <w:rPr>
          <w:rFonts w:asciiTheme="minorHAnsi" w:eastAsia="Arial" w:hAnsiTheme="minorHAnsi" w:cstheme="minorHAnsi"/>
          <w:b/>
          <w:color w:val="000000" w:themeColor="text1"/>
          <w:sz w:val="24"/>
          <w:szCs w:val="24"/>
          <w:u w:val="single"/>
          <w:lang w:val="es-ES"/>
        </w:rPr>
      </w:pPr>
      <w:r w:rsidRPr="00765E5F">
        <w:rPr>
          <w:rFonts w:asciiTheme="minorHAnsi" w:eastAsia="Arial" w:hAnsiTheme="minorHAnsi" w:cstheme="minorHAnsi"/>
          <w:b/>
          <w:color w:val="000000" w:themeColor="text1"/>
          <w:sz w:val="24"/>
          <w:szCs w:val="24"/>
          <w:u w:val="single"/>
          <w:lang w:val="es-ES"/>
        </w:rPr>
        <w:t>CONSIDERACIONES JURÍDICAS</w:t>
      </w:r>
    </w:p>
    <w:p w14:paraId="42E1C88E" w14:textId="35368A76" w:rsidR="00171672" w:rsidRPr="00D312F2" w:rsidRDefault="00171672" w:rsidP="00ED3ABE">
      <w:pPr>
        <w:pStyle w:val="Textoindependiente"/>
        <w:spacing w:before="480" w:after="120"/>
        <w:ind w:right="-1" w:firstLine="1134"/>
        <w:rPr>
          <w:rFonts w:asciiTheme="minorHAnsi" w:hAnsiTheme="minorHAnsi" w:cstheme="minorHAnsi"/>
          <w:b/>
          <w:bCs/>
          <w:caps/>
          <w:color w:val="000000" w:themeColor="text1"/>
          <w:sz w:val="24"/>
          <w:szCs w:val="24"/>
          <w:u w:val="single"/>
          <w:lang w:val="es-ES"/>
        </w:rPr>
      </w:pPr>
      <w:r w:rsidRPr="00D312F2">
        <w:rPr>
          <w:rFonts w:asciiTheme="minorHAnsi" w:hAnsiTheme="minorHAnsi" w:cstheme="minorHAnsi"/>
          <w:b/>
          <w:bCs/>
          <w:caps/>
          <w:color w:val="000000" w:themeColor="text1"/>
          <w:sz w:val="24"/>
          <w:szCs w:val="24"/>
          <w:u w:val="single"/>
          <w:lang w:val="es-ES"/>
        </w:rPr>
        <w:t>PRIMERA. Se establece un regimen especifico para los contratos de interpretación artistica y de espectaculos.</w:t>
      </w:r>
    </w:p>
    <w:p w14:paraId="2C880A7D" w14:textId="7A0728C9" w:rsidR="00E7353E" w:rsidRPr="00D312F2" w:rsidRDefault="00171672" w:rsidP="00E7353E">
      <w:pPr>
        <w:pStyle w:val="Textoindependiente"/>
        <w:spacing w:before="240" w:after="120" w:line="259" w:lineRule="auto"/>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El artículo 4 del R</w:t>
      </w:r>
      <w:r w:rsidR="00D76A39" w:rsidRPr="00D312F2">
        <w:rPr>
          <w:rFonts w:asciiTheme="minorHAnsi" w:hAnsiTheme="minorHAnsi" w:cstheme="minorHAnsi"/>
          <w:color w:val="000000" w:themeColor="text1"/>
          <w:sz w:val="24"/>
          <w:szCs w:val="24"/>
          <w:lang w:val="es-ES"/>
        </w:rPr>
        <w:t xml:space="preserve">eal </w:t>
      </w:r>
      <w:r w:rsidRPr="00D312F2">
        <w:rPr>
          <w:rFonts w:asciiTheme="minorHAnsi" w:hAnsiTheme="minorHAnsi" w:cstheme="minorHAnsi"/>
          <w:color w:val="000000" w:themeColor="text1"/>
          <w:sz w:val="24"/>
          <w:szCs w:val="24"/>
          <w:lang w:val="es-ES"/>
        </w:rPr>
        <w:t>D</w:t>
      </w:r>
      <w:r w:rsidR="00D76A39" w:rsidRPr="00D312F2">
        <w:rPr>
          <w:rFonts w:asciiTheme="minorHAnsi" w:hAnsiTheme="minorHAnsi" w:cstheme="minorHAnsi"/>
          <w:color w:val="000000" w:themeColor="text1"/>
          <w:sz w:val="24"/>
          <w:szCs w:val="24"/>
          <w:lang w:val="es-ES"/>
        </w:rPr>
        <w:t>ecreto</w:t>
      </w:r>
      <w:r w:rsidRPr="00D312F2">
        <w:rPr>
          <w:rFonts w:asciiTheme="minorHAnsi" w:hAnsiTheme="minorHAnsi" w:cstheme="minorHAnsi"/>
          <w:color w:val="000000" w:themeColor="text1"/>
          <w:sz w:val="24"/>
          <w:szCs w:val="24"/>
          <w:lang w:val="es-ES"/>
        </w:rPr>
        <w:t xml:space="preserve"> Ley 17/2020</w:t>
      </w:r>
      <w:r w:rsidR="00D76A39" w:rsidRPr="00D312F2">
        <w:rPr>
          <w:rFonts w:asciiTheme="minorHAnsi" w:hAnsiTheme="minorHAnsi" w:cstheme="minorHAnsi"/>
          <w:color w:val="000000" w:themeColor="text1"/>
          <w:sz w:val="24"/>
          <w:szCs w:val="24"/>
          <w:lang w:val="es-ES"/>
        </w:rPr>
        <w:t>,</w:t>
      </w:r>
      <w:r w:rsidRPr="00D312F2">
        <w:rPr>
          <w:rFonts w:asciiTheme="minorHAnsi" w:hAnsiTheme="minorHAnsi" w:cstheme="minorHAnsi"/>
          <w:color w:val="000000" w:themeColor="text1"/>
          <w:sz w:val="24"/>
          <w:szCs w:val="24"/>
          <w:lang w:val="es-ES"/>
        </w:rPr>
        <w:t xml:space="preserve"> establece un régimen específico para ciertos tipos de contratos de interpretación artística y espectáculos ya adjudicados. </w:t>
      </w:r>
      <w:r w:rsidR="00126422" w:rsidRPr="00D312F2">
        <w:rPr>
          <w:rFonts w:asciiTheme="minorHAnsi" w:hAnsiTheme="minorHAnsi" w:cstheme="minorHAnsi"/>
          <w:color w:val="000000" w:themeColor="text1"/>
          <w:sz w:val="24"/>
          <w:szCs w:val="24"/>
          <w:lang w:val="es-ES"/>
        </w:rPr>
        <w:t>El precepto</w:t>
      </w:r>
      <w:r w:rsidRPr="00D312F2">
        <w:rPr>
          <w:rFonts w:asciiTheme="minorHAnsi" w:hAnsiTheme="minorHAnsi" w:cstheme="minorHAnsi"/>
          <w:color w:val="000000" w:themeColor="text1"/>
          <w:sz w:val="24"/>
          <w:szCs w:val="24"/>
          <w:lang w:val="es-ES"/>
        </w:rPr>
        <w:t>, distingue entre los supuestos de modificación y suspensión</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pacing w:val="-3"/>
          <w:sz w:val="24"/>
          <w:szCs w:val="24"/>
          <w:lang w:val="es-ES"/>
        </w:rPr>
        <w:t>(si</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z w:val="24"/>
          <w:szCs w:val="24"/>
          <w:lang w:val="es-ES"/>
        </w:rPr>
        <w:t>el</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contrato</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aún</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no</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ha</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perdido</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su</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objeto</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o</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finalidad)</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y</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los</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de</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resolución</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(cuando se tenga la certeza de que el contrato no podrá ejecutarse una vez se vuelva a la situación de</w:t>
      </w:r>
      <w:r w:rsidRPr="00D312F2">
        <w:rPr>
          <w:rFonts w:asciiTheme="minorHAnsi" w:hAnsiTheme="minorHAnsi" w:cstheme="minorHAnsi"/>
          <w:color w:val="000000" w:themeColor="text1"/>
          <w:spacing w:val="-1"/>
          <w:sz w:val="24"/>
          <w:szCs w:val="24"/>
          <w:lang w:val="es-ES"/>
        </w:rPr>
        <w:t xml:space="preserve"> </w:t>
      </w:r>
      <w:r w:rsidRPr="00D312F2">
        <w:rPr>
          <w:rFonts w:asciiTheme="minorHAnsi" w:hAnsiTheme="minorHAnsi" w:cstheme="minorHAnsi"/>
          <w:color w:val="000000" w:themeColor="text1"/>
          <w:sz w:val="24"/>
          <w:szCs w:val="24"/>
          <w:lang w:val="es-ES"/>
        </w:rPr>
        <w:t>normalidad):</w:t>
      </w:r>
    </w:p>
    <w:p w14:paraId="3215FB89" w14:textId="728D4442" w:rsidR="00171672" w:rsidRPr="00013C15" w:rsidRDefault="00171672" w:rsidP="00ED3ABE">
      <w:pPr>
        <w:pStyle w:val="Prrafodelista"/>
        <w:numPr>
          <w:ilvl w:val="0"/>
          <w:numId w:val="3"/>
        </w:numPr>
        <w:spacing w:before="240" w:after="120" w:line="259" w:lineRule="auto"/>
        <w:ind w:left="0" w:right="-1"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Cuando,</w:t>
      </w:r>
      <w:r w:rsidRPr="00D312F2">
        <w:rPr>
          <w:rFonts w:asciiTheme="minorHAnsi" w:hAnsiTheme="minorHAnsi" w:cstheme="minorHAnsi"/>
          <w:color w:val="000000" w:themeColor="text1"/>
          <w:spacing w:val="-14"/>
          <w:sz w:val="24"/>
          <w:szCs w:val="24"/>
          <w:lang w:val="es-ES"/>
        </w:rPr>
        <w:t xml:space="preserve"> </w:t>
      </w:r>
      <w:r w:rsidRPr="00D312F2">
        <w:rPr>
          <w:rFonts w:asciiTheme="minorHAnsi" w:hAnsiTheme="minorHAnsi" w:cstheme="minorHAnsi"/>
          <w:color w:val="000000" w:themeColor="text1"/>
          <w:sz w:val="24"/>
          <w:szCs w:val="24"/>
          <w:lang w:val="es-ES"/>
        </w:rPr>
        <w:t>como</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consecuencia</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del</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COVID-19</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z w:val="24"/>
          <w:szCs w:val="24"/>
          <w:lang w:val="es-ES"/>
        </w:rPr>
        <w:t>o</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de</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las</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medidas</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sanitarias</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o</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de</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z w:val="24"/>
          <w:szCs w:val="24"/>
          <w:lang w:val="es-ES"/>
        </w:rPr>
        <w:t xml:space="preserve">contención adoptadas para hacer frente al mismo, se acuerde la modificación o </w:t>
      </w:r>
      <w:r w:rsidRPr="00D312F2">
        <w:rPr>
          <w:rFonts w:asciiTheme="minorHAnsi" w:hAnsiTheme="minorHAnsi" w:cstheme="minorHAnsi"/>
          <w:color w:val="000000" w:themeColor="text1"/>
          <w:sz w:val="24"/>
          <w:szCs w:val="24"/>
          <w:lang w:val="es-ES"/>
        </w:rPr>
        <w:lastRenderedPageBreak/>
        <w:t>suspensión de contratos de interpretación artística y de espectáculos de cuantía no superior a 50.000 euros, celebrados por las entidades pertenecientes al Sector Público, para ser ejecutados en una fecha posterior, el órgano de contratación podrá acordar que se abone al contratista hasta un 30 por ciento del precio del contrato, como anticipo a cuenta de dicho precio, sin necesidad de prestación de garantía por parte del contratista.</w:t>
      </w:r>
    </w:p>
    <w:p w14:paraId="614D6991" w14:textId="05DC245C" w:rsidR="00D76A39" w:rsidRPr="00D312F2" w:rsidRDefault="00171672" w:rsidP="00ED3ABE">
      <w:pPr>
        <w:pStyle w:val="Prrafodelista"/>
        <w:numPr>
          <w:ilvl w:val="0"/>
          <w:numId w:val="3"/>
        </w:numPr>
        <w:spacing w:before="240" w:after="120" w:line="259" w:lineRule="auto"/>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Cuando tenga lugar la resolución de contratos de interpretación artística y de espectáculos de cuantía no superior a 50.000 euros, por la causa prevista en artículo 210.1.g) de la LCSP (resolución por imposibilidad no imputable al contratista cuando</w:t>
      </w:r>
      <w:r w:rsidRPr="00D312F2">
        <w:rPr>
          <w:rFonts w:asciiTheme="minorHAnsi" w:hAnsiTheme="minorHAnsi" w:cstheme="minorHAnsi"/>
          <w:color w:val="000000" w:themeColor="text1"/>
          <w:spacing w:val="23"/>
          <w:sz w:val="24"/>
          <w:szCs w:val="24"/>
          <w:lang w:val="es-ES"/>
        </w:rPr>
        <w:t xml:space="preserve"> </w:t>
      </w:r>
      <w:r w:rsidRPr="00D312F2">
        <w:rPr>
          <w:rFonts w:asciiTheme="minorHAnsi" w:hAnsiTheme="minorHAnsi" w:cstheme="minorHAnsi"/>
          <w:color w:val="000000" w:themeColor="text1"/>
          <w:sz w:val="24"/>
          <w:szCs w:val="24"/>
          <w:lang w:val="es-ES"/>
        </w:rPr>
        <w:t>no</w:t>
      </w:r>
      <w:r w:rsidR="00D76A39" w:rsidRPr="00D312F2">
        <w:rPr>
          <w:rFonts w:asciiTheme="minorHAnsi" w:hAnsiTheme="minorHAnsi" w:cstheme="minorHAnsi"/>
          <w:color w:val="000000" w:themeColor="text1"/>
          <w:sz w:val="24"/>
          <w:szCs w:val="24"/>
          <w:lang w:val="es-ES"/>
        </w:rPr>
        <w:t xml:space="preserve"> es posible la modificación del contrato), el órgano de contratación podrá acordar una indemnización a favor del contratista que no podrá ser inferior al 3, ni superior al 6 por ciento</w:t>
      </w:r>
      <w:r w:rsidR="00D76A39" w:rsidRPr="00D312F2">
        <w:rPr>
          <w:rFonts w:asciiTheme="minorHAnsi" w:hAnsiTheme="minorHAnsi" w:cstheme="minorHAnsi"/>
          <w:color w:val="000000" w:themeColor="text1"/>
          <w:spacing w:val="-6"/>
          <w:sz w:val="24"/>
          <w:szCs w:val="24"/>
          <w:lang w:val="es-ES"/>
        </w:rPr>
        <w:t xml:space="preserve"> </w:t>
      </w:r>
      <w:r w:rsidR="00D76A39" w:rsidRPr="00D312F2">
        <w:rPr>
          <w:rFonts w:asciiTheme="minorHAnsi" w:hAnsiTheme="minorHAnsi" w:cstheme="minorHAnsi"/>
          <w:color w:val="000000" w:themeColor="text1"/>
          <w:sz w:val="24"/>
          <w:szCs w:val="24"/>
          <w:lang w:val="es-ES"/>
        </w:rPr>
        <w:t>del</w:t>
      </w:r>
      <w:r w:rsidR="00D76A39" w:rsidRPr="00D312F2">
        <w:rPr>
          <w:rFonts w:asciiTheme="minorHAnsi" w:hAnsiTheme="minorHAnsi" w:cstheme="minorHAnsi"/>
          <w:color w:val="000000" w:themeColor="text1"/>
          <w:spacing w:val="-4"/>
          <w:sz w:val="24"/>
          <w:szCs w:val="24"/>
          <w:lang w:val="es-ES"/>
        </w:rPr>
        <w:t xml:space="preserve"> </w:t>
      </w:r>
      <w:r w:rsidR="00D76A39" w:rsidRPr="00D312F2">
        <w:rPr>
          <w:rFonts w:asciiTheme="minorHAnsi" w:hAnsiTheme="minorHAnsi" w:cstheme="minorHAnsi"/>
          <w:color w:val="000000" w:themeColor="text1"/>
          <w:sz w:val="24"/>
          <w:szCs w:val="24"/>
          <w:lang w:val="es-ES"/>
        </w:rPr>
        <w:t>precio</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del</w:t>
      </w:r>
      <w:r w:rsidR="00D76A39" w:rsidRPr="00D312F2">
        <w:rPr>
          <w:rFonts w:asciiTheme="minorHAnsi" w:hAnsiTheme="minorHAnsi" w:cstheme="minorHAnsi"/>
          <w:color w:val="000000" w:themeColor="text1"/>
          <w:spacing w:val="-4"/>
          <w:sz w:val="24"/>
          <w:szCs w:val="24"/>
          <w:lang w:val="es-ES"/>
        </w:rPr>
        <w:t xml:space="preserve"> </w:t>
      </w:r>
      <w:r w:rsidR="00D76A39" w:rsidRPr="00D312F2">
        <w:rPr>
          <w:rFonts w:asciiTheme="minorHAnsi" w:hAnsiTheme="minorHAnsi" w:cstheme="minorHAnsi"/>
          <w:color w:val="000000" w:themeColor="text1"/>
          <w:sz w:val="24"/>
          <w:szCs w:val="24"/>
          <w:lang w:val="es-ES"/>
        </w:rPr>
        <w:t>contrato.</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En</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estos</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supuestos,</w:t>
      </w:r>
      <w:r w:rsidR="00D76A39" w:rsidRPr="00D312F2">
        <w:rPr>
          <w:rFonts w:asciiTheme="minorHAnsi" w:hAnsiTheme="minorHAnsi" w:cstheme="minorHAnsi"/>
          <w:color w:val="000000" w:themeColor="text1"/>
          <w:spacing w:val="-6"/>
          <w:sz w:val="24"/>
          <w:szCs w:val="24"/>
          <w:lang w:val="es-ES"/>
        </w:rPr>
        <w:t xml:space="preserve"> </w:t>
      </w:r>
      <w:r w:rsidR="00D76A39" w:rsidRPr="00D312F2">
        <w:rPr>
          <w:rFonts w:asciiTheme="minorHAnsi" w:hAnsiTheme="minorHAnsi" w:cstheme="minorHAnsi"/>
          <w:color w:val="000000" w:themeColor="text1"/>
          <w:sz w:val="24"/>
          <w:szCs w:val="24"/>
          <w:lang w:val="es-ES"/>
        </w:rPr>
        <w:t>no</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será</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de</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aplicación</w:t>
      </w:r>
      <w:r w:rsidR="00D76A39" w:rsidRPr="00D312F2">
        <w:rPr>
          <w:rFonts w:asciiTheme="minorHAnsi" w:hAnsiTheme="minorHAnsi" w:cstheme="minorHAnsi"/>
          <w:color w:val="000000" w:themeColor="text1"/>
          <w:spacing w:val="-4"/>
          <w:sz w:val="24"/>
          <w:szCs w:val="24"/>
          <w:lang w:val="es-ES"/>
        </w:rPr>
        <w:t xml:space="preserve"> </w:t>
      </w:r>
      <w:r w:rsidR="00D76A39" w:rsidRPr="00D312F2">
        <w:rPr>
          <w:rFonts w:asciiTheme="minorHAnsi" w:hAnsiTheme="minorHAnsi" w:cstheme="minorHAnsi"/>
          <w:color w:val="000000" w:themeColor="text1"/>
          <w:sz w:val="24"/>
          <w:szCs w:val="24"/>
          <w:lang w:val="es-ES"/>
        </w:rPr>
        <w:t>lo</w:t>
      </w:r>
      <w:r w:rsidR="00D76A39" w:rsidRPr="00D312F2">
        <w:rPr>
          <w:rFonts w:asciiTheme="minorHAnsi" w:hAnsiTheme="minorHAnsi" w:cstheme="minorHAnsi"/>
          <w:color w:val="000000" w:themeColor="text1"/>
          <w:spacing w:val="-5"/>
          <w:sz w:val="24"/>
          <w:szCs w:val="24"/>
          <w:lang w:val="es-ES"/>
        </w:rPr>
        <w:t xml:space="preserve"> </w:t>
      </w:r>
      <w:r w:rsidR="00D76A39" w:rsidRPr="00D312F2">
        <w:rPr>
          <w:rFonts w:asciiTheme="minorHAnsi" w:hAnsiTheme="minorHAnsi" w:cstheme="minorHAnsi"/>
          <w:color w:val="000000" w:themeColor="text1"/>
          <w:sz w:val="24"/>
          <w:szCs w:val="24"/>
          <w:lang w:val="es-ES"/>
        </w:rPr>
        <w:t>previsto</w:t>
      </w:r>
      <w:r w:rsidR="00D76A39" w:rsidRPr="00D312F2">
        <w:rPr>
          <w:rFonts w:asciiTheme="minorHAnsi" w:hAnsiTheme="minorHAnsi" w:cstheme="minorHAnsi"/>
          <w:color w:val="000000" w:themeColor="text1"/>
          <w:spacing w:val="-7"/>
          <w:sz w:val="24"/>
          <w:szCs w:val="24"/>
          <w:lang w:val="es-ES"/>
        </w:rPr>
        <w:t xml:space="preserve"> </w:t>
      </w:r>
      <w:r w:rsidR="00D76A39" w:rsidRPr="00D312F2">
        <w:rPr>
          <w:rFonts w:asciiTheme="minorHAnsi" w:hAnsiTheme="minorHAnsi" w:cstheme="minorHAnsi"/>
          <w:color w:val="000000" w:themeColor="text1"/>
          <w:sz w:val="24"/>
          <w:szCs w:val="24"/>
          <w:lang w:val="es-ES"/>
        </w:rPr>
        <w:t>en</w:t>
      </w:r>
      <w:r w:rsidR="00D76A39" w:rsidRPr="00D312F2">
        <w:rPr>
          <w:rFonts w:asciiTheme="minorHAnsi" w:hAnsiTheme="minorHAnsi" w:cstheme="minorHAnsi"/>
          <w:color w:val="000000" w:themeColor="text1"/>
          <w:spacing w:val="-4"/>
          <w:sz w:val="24"/>
          <w:szCs w:val="24"/>
          <w:lang w:val="es-ES"/>
        </w:rPr>
        <w:t xml:space="preserve"> </w:t>
      </w:r>
      <w:r w:rsidR="00D76A39" w:rsidRPr="00D312F2">
        <w:rPr>
          <w:rFonts w:asciiTheme="minorHAnsi" w:hAnsiTheme="minorHAnsi" w:cstheme="minorHAnsi"/>
          <w:color w:val="000000" w:themeColor="text1"/>
          <w:sz w:val="24"/>
          <w:szCs w:val="24"/>
          <w:lang w:val="es-ES"/>
        </w:rPr>
        <w:t>el artículo 213.4 de la LCSP (indemnización general del</w:t>
      </w:r>
      <w:r w:rsidR="00D76A39" w:rsidRPr="00D312F2">
        <w:rPr>
          <w:rFonts w:asciiTheme="minorHAnsi" w:hAnsiTheme="minorHAnsi" w:cstheme="minorHAnsi"/>
          <w:color w:val="000000" w:themeColor="text1"/>
          <w:spacing w:val="-3"/>
          <w:sz w:val="24"/>
          <w:szCs w:val="24"/>
          <w:lang w:val="es-ES"/>
        </w:rPr>
        <w:t xml:space="preserve"> </w:t>
      </w:r>
      <w:r w:rsidR="00D76A39" w:rsidRPr="00D312F2">
        <w:rPr>
          <w:rFonts w:asciiTheme="minorHAnsi" w:hAnsiTheme="minorHAnsi" w:cstheme="minorHAnsi"/>
          <w:color w:val="000000" w:themeColor="text1"/>
          <w:sz w:val="24"/>
          <w:szCs w:val="24"/>
          <w:lang w:val="es-ES"/>
        </w:rPr>
        <w:t>3%).</w:t>
      </w:r>
    </w:p>
    <w:p w14:paraId="78BD2944" w14:textId="49DEB90E" w:rsidR="00171672" w:rsidRPr="00D312F2" w:rsidRDefault="00D76A39" w:rsidP="007D6C86">
      <w:pPr>
        <w:pStyle w:val="Prrafodelista"/>
        <w:spacing w:before="360" w:after="120" w:line="259" w:lineRule="auto"/>
        <w:ind w:left="0" w:firstLine="1134"/>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Este</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precepto</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permite</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interpretar -como</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ya</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había</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apuntado</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cierta</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doctrina-</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el</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régimen excepcional del artículo 34 del R</w:t>
      </w:r>
      <w:r w:rsidR="00ED3ABE" w:rsidRPr="00D312F2">
        <w:rPr>
          <w:rFonts w:asciiTheme="minorHAnsi" w:hAnsiTheme="minorHAnsi" w:cstheme="minorHAnsi"/>
          <w:color w:val="000000" w:themeColor="text1"/>
          <w:sz w:val="24"/>
          <w:szCs w:val="24"/>
          <w:lang w:val="es-ES"/>
        </w:rPr>
        <w:t xml:space="preserve">eal </w:t>
      </w:r>
      <w:r w:rsidRPr="00D312F2">
        <w:rPr>
          <w:rFonts w:asciiTheme="minorHAnsi" w:hAnsiTheme="minorHAnsi" w:cstheme="minorHAnsi"/>
          <w:color w:val="000000" w:themeColor="text1"/>
          <w:sz w:val="24"/>
          <w:szCs w:val="24"/>
          <w:lang w:val="es-ES"/>
        </w:rPr>
        <w:t>D</w:t>
      </w:r>
      <w:r w:rsidR="00ED3ABE" w:rsidRPr="00D312F2">
        <w:rPr>
          <w:rFonts w:asciiTheme="minorHAnsi" w:hAnsiTheme="minorHAnsi" w:cstheme="minorHAnsi"/>
          <w:color w:val="000000" w:themeColor="text1"/>
          <w:sz w:val="24"/>
          <w:szCs w:val="24"/>
          <w:lang w:val="es-ES"/>
        </w:rPr>
        <w:t>ecreto</w:t>
      </w:r>
      <w:r w:rsidRPr="00D312F2">
        <w:rPr>
          <w:rFonts w:asciiTheme="minorHAnsi" w:hAnsiTheme="minorHAnsi" w:cstheme="minorHAnsi"/>
          <w:color w:val="000000" w:themeColor="text1"/>
          <w:sz w:val="24"/>
          <w:szCs w:val="24"/>
          <w:lang w:val="es-ES"/>
        </w:rPr>
        <w:t xml:space="preserve"> Ley 8/2020 no es incompatible con la modificación del contrato que pueda continuar con cierta normalidad (siempre que no pueda reconducirse la prestación por la mera interpretación que realice el responsable del contrato), ni con la posible</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resolución</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al</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amparo</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del</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artículo</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201.1.g)</w:t>
      </w:r>
      <w:r w:rsidRPr="00D312F2">
        <w:rPr>
          <w:rFonts w:asciiTheme="minorHAnsi" w:hAnsiTheme="minorHAnsi" w:cstheme="minorHAnsi"/>
          <w:color w:val="000000" w:themeColor="text1"/>
          <w:spacing w:val="-14"/>
          <w:sz w:val="24"/>
          <w:szCs w:val="24"/>
          <w:lang w:val="es-ES"/>
        </w:rPr>
        <w:t xml:space="preserve"> </w:t>
      </w:r>
      <w:r w:rsidRPr="00D312F2">
        <w:rPr>
          <w:rFonts w:asciiTheme="minorHAnsi" w:hAnsiTheme="minorHAnsi" w:cstheme="minorHAnsi"/>
          <w:color w:val="000000" w:themeColor="text1"/>
          <w:sz w:val="24"/>
          <w:szCs w:val="24"/>
          <w:lang w:val="es-ES"/>
        </w:rPr>
        <w:t>de</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la</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z w:val="24"/>
          <w:szCs w:val="24"/>
          <w:lang w:val="es-ES"/>
        </w:rPr>
        <w:t>LCSP</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y</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los</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efectos</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de</w:t>
      </w:r>
      <w:r w:rsidRPr="00D312F2">
        <w:rPr>
          <w:rFonts w:asciiTheme="minorHAnsi" w:hAnsiTheme="minorHAnsi" w:cstheme="minorHAnsi"/>
          <w:color w:val="000000" w:themeColor="text1"/>
          <w:spacing w:val="-11"/>
          <w:sz w:val="24"/>
          <w:szCs w:val="24"/>
          <w:lang w:val="es-ES"/>
        </w:rPr>
        <w:t xml:space="preserve"> </w:t>
      </w:r>
      <w:r w:rsidRPr="00D312F2">
        <w:rPr>
          <w:rFonts w:asciiTheme="minorHAnsi" w:hAnsiTheme="minorHAnsi" w:cstheme="minorHAnsi"/>
          <w:color w:val="000000" w:themeColor="text1"/>
          <w:sz w:val="24"/>
          <w:szCs w:val="24"/>
          <w:lang w:val="es-ES"/>
        </w:rPr>
        <w:t>dicha</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causa se</w:t>
      </w:r>
      <w:r w:rsidRPr="00D312F2">
        <w:rPr>
          <w:rFonts w:asciiTheme="minorHAnsi" w:hAnsiTheme="minorHAnsi" w:cstheme="minorHAnsi"/>
          <w:color w:val="000000" w:themeColor="text1"/>
          <w:spacing w:val="-1"/>
          <w:sz w:val="24"/>
          <w:szCs w:val="24"/>
          <w:lang w:val="es-ES"/>
        </w:rPr>
        <w:t xml:space="preserve"> </w:t>
      </w:r>
      <w:r w:rsidRPr="00D312F2">
        <w:rPr>
          <w:rFonts w:asciiTheme="minorHAnsi" w:hAnsiTheme="minorHAnsi" w:cstheme="minorHAnsi"/>
          <w:color w:val="000000" w:themeColor="text1"/>
          <w:sz w:val="24"/>
          <w:szCs w:val="24"/>
          <w:lang w:val="es-ES"/>
        </w:rPr>
        <w:t>derivan.</w:t>
      </w:r>
    </w:p>
    <w:p w14:paraId="6C10B346" w14:textId="77777777" w:rsidR="00171672" w:rsidRPr="00D312F2" w:rsidRDefault="00171672" w:rsidP="00171672">
      <w:pPr>
        <w:pStyle w:val="Textoindependiente"/>
        <w:ind w:right="-1" w:firstLine="1134"/>
        <w:rPr>
          <w:rFonts w:asciiTheme="minorHAnsi" w:hAnsiTheme="minorHAnsi" w:cstheme="minorHAnsi"/>
          <w:b/>
          <w:bCs/>
          <w:caps/>
          <w:color w:val="000000" w:themeColor="text1"/>
          <w:sz w:val="24"/>
          <w:szCs w:val="24"/>
          <w:lang w:val="es-ES"/>
        </w:rPr>
      </w:pPr>
    </w:p>
    <w:p w14:paraId="523724B3" w14:textId="49B2A2E8" w:rsidR="003A0817" w:rsidRPr="00D312F2" w:rsidRDefault="00171672" w:rsidP="003A0817">
      <w:pPr>
        <w:pStyle w:val="Ttulo1"/>
        <w:spacing w:before="100" w:line="259" w:lineRule="auto"/>
        <w:ind w:left="0" w:right="-1" w:firstLine="1134"/>
        <w:jc w:val="both"/>
        <w:rPr>
          <w:rFonts w:asciiTheme="minorHAnsi" w:hAnsiTheme="minorHAnsi" w:cstheme="minorHAnsi"/>
          <w:caps/>
          <w:color w:val="000000" w:themeColor="text1"/>
          <w:u w:val="single"/>
          <w:lang w:val="es-ES"/>
        </w:rPr>
      </w:pPr>
      <w:r w:rsidRPr="00D312F2">
        <w:rPr>
          <w:rFonts w:asciiTheme="minorHAnsi" w:hAnsiTheme="minorHAnsi" w:cstheme="minorHAnsi"/>
          <w:caps/>
          <w:color w:val="000000" w:themeColor="text1"/>
          <w:u w:val="single"/>
          <w:lang w:val="es-ES"/>
        </w:rPr>
        <w:t xml:space="preserve">SEGUNDA. </w:t>
      </w:r>
      <w:r w:rsidR="003A0817" w:rsidRPr="00D312F2">
        <w:rPr>
          <w:rFonts w:asciiTheme="minorHAnsi" w:hAnsiTheme="minorHAnsi" w:cstheme="minorHAnsi"/>
          <w:caps/>
          <w:color w:val="000000" w:themeColor="text1"/>
          <w:u w:val="single"/>
          <w:lang w:val="es-ES"/>
        </w:rPr>
        <w:t xml:space="preserve"> Levantamiento generalizado de la suspensión de los procedimientos de</w:t>
      </w:r>
      <w:r w:rsidR="003A0817" w:rsidRPr="00D312F2">
        <w:rPr>
          <w:rFonts w:asciiTheme="minorHAnsi" w:hAnsiTheme="minorHAnsi" w:cstheme="minorHAnsi"/>
          <w:caps/>
          <w:color w:val="000000" w:themeColor="text1"/>
          <w:spacing w:val="-1"/>
          <w:u w:val="single"/>
          <w:lang w:val="es-ES"/>
        </w:rPr>
        <w:t xml:space="preserve"> </w:t>
      </w:r>
      <w:r w:rsidR="003A0817" w:rsidRPr="00D312F2">
        <w:rPr>
          <w:rFonts w:asciiTheme="minorHAnsi" w:hAnsiTheme="minorHAnsi" w:cstheme="minorHAnsi"/>
          <w:caps/>
          <w:color w:val="000000" w:themeColor="text1"/>
          <w:u w:val="single"/>
          <w:lang w:val="es-ES"/>
        </w:rPr>
        <w:t>licitación.</w:t>
      </w:r>
    </w:p>
    <w:p w14:paraId="32211C94" w14:textId="7FB49CE1" w:rsidR="007D6C86" w:rsidRDefault="00171672" w:rsidP="00E7353E">
      <w:pPr>
        <w:pStyle w:val="Textoindependiente"/>
        <w:spacing w:before="240" w:after="120" w:line="259" w:lineRule="auto"/>
        <w:ind w:right="-1"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Dado el impacto de la contratación pública en el PIB, por considerarse absolutamente necesario en estos momentos para la más pronta recuperación económica, la disposición adicional octava del R</w:t>
      </w:r>
      <w:r w:rsidR="0011002E" w:rsidRPr="00D312F2">
        <w:rPr>
          <w:rFonts w:asciiTheme="minorHAnsi" w:hAnsiTheme="minorHAnsi" w:cstheme="minorHAnsi"/>
          <w:color w:val="000000" w:themeColor="text1"/>
          <w:sz w:val="24"/>
          <w:szCs w:val="24"/>
          <w:lang w:val="es-ES"/>
        </w:rPr>
        <w:t xml:space="preserve">eal </w:t>
      </w:r>
      <w:r w:rsidRPr="00D312F2">
        <w:rPr>
          <w:rFonts w:asciiTheme="minorHAnsi" w:hAnsiTheme="minorHAnsi" w:cstheme="minorHAnsi"/>
          <w:color w:val="000000" w:themeColor="text1"/>
          <w:sz w:val="24"/>
          <w:szCs w:val="24"/>
          <w:lang w:val="es-ES"/>
        </w:rPr>
        <w:t>D</w:t>
      </w:r>
      <w:r w:rsidR="0011002E" w:rsidRPr="00D312F2">
        <w:rPr>
          <w:rFonts w:asciiTheme="minorHAnsi" w:hAnsiTheme="minorHAnsi" w:cstheme="minorHAnsi"/>
          <w:color w:val="000000" w:themeColor="text1"/>
          <w:sz w:val="24"/>
          <w:szCs w:val="24"/>
          <w:lang w:val="es-ES"/>
        </w:rPr>
        <w:t>ecreto</w:t>
      </w:r>
      <w:r w:rsidRPr="00D312F2">
        <w:rPr>
          <w:rFonts w:asciiTheme="minorHAnsi" w:hAnsiTheme="minorHAnsi" w:cstheme="minorHAnsi"/>
          <w:color w:val="000000" w:themeColor="text1"/>
          <w:sz w:val="24"/>
          <w:szCs w:val="24"/>
          <w:lang w:val="es-ES"/>
        </w:rPr>
        <w:t xml:space="preserve"> Ley 17/2020,</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la</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continuación</w:t>
      </w:r>
      <w:r w:rsidRPr="00D312F2">
        <w:rPr>
          <w:rFonts w:asciiTheme="minorHAnsi" w:hAnsiTheme="minorHAnsi" w:cstheme="minorHAnsi"/>
          <w:color w:val="000000" w:themeColor="text1"/>
          <w:spacing w:val="-9"/>
          <w:sz w:val="24"/>
          <w:szCs w:val="24"/>
          <w:lang w:val="es-ES"/>
        </w:rPr>
        <w:t xml:space="preserve"> </w:t>
      </w:r>
      <w:r w:rsidRPr="00D312F2">
        <w:rPr>
          <w:rFonts w:asciiTheme="minorHAnsi" w:hAnsiTheme="minorHAnsi" w:cstheme="minorHAnsi"/>
          <w:color w:val="000000" w:themeColor="text1"/>
          <w:sz w:val="24"/>
          <w:szCs w:val="24"/>
          <w:lang w:val="es-ES"/>
        </w:rPr>
        <w:t>e</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inicio</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de los procedimientos de contratación celebrados por entidades del Sector Público durante la vigencia del estado de</w:t>
      </w:r>
      <w:r w:rsidRPr="00D312F2">
        <w:rPr>
          <w:rFonts w:asciiTheme="minorHAnsi" w:hAnsiTheme="minorHAnsi" w:cstheme="minorHAnsi"/>
          <w:color w:val="000000" w:themeColor="text1"/>
          <w:spacing w:val="-2"/>
          <w:sz w:val="24"/>
          <w:szCs w:val="24"/>
          <w:lang w:val="es-ES"/>
        </w:rPr>
        <w:t xml:space="preserve"> </w:t>
      </w:r>
      <w:r w:rsidRPr="00D312F2">
        <w:rPr>
          <w:rFonts w:asciiTheme="minorHAnsi" w:hAnsiTheme="minorHAnsi" w:cstheme="minorHAnsi"/>
          <w:color w:val="000000" w:themeColor="text1"/>
          <w:sz w:val="24"/>
          <w:szCs w:val="24"/>
          <w:lang w:val="es-ES"/>
        </w:rPr>
        <w:t>alarma</w:t>
      </w:r>
      <w:r w:rsidR="0011002E" w:rsidRPr="00D312F2">
        <w:rPr>
          <w:rStyle w:val="Refdenotaalpie"/>
          <w:rFonts w:asciiTheme="minorHAnsi" w:hAnsiTheme="minorHAnsi" w:cstheme="minorHAnsi"/>
          <w:color w:val="000000" w:themeColor="text1"/>
          <w:sz w:val="24"/>
          <w:szCs w:val="24"/>
        </w:rPr>
        <w:footnoteReference w:id="2"/>
      </w:r>
      <w:r w:rsidRPr="00D312F2">
        <w:rPr>
          <w:rFonts w:asciiTheme="minorHAnsi" w:hAnsiTheme="minorHAnsi" w:cstheme="minorHAnsi"/>
          <w:color w:val="000000" w:themeColor="text1"/>
          <w:sz w:val="24"/>
          <w:szCs w:val="24"/>
          <w:lang w:val="es-ES"/>
        </w:rPr>
        <w:t>.</w:t>
      </w:r>
    </w:p>
    <w:p w14:paraId="646F4DA5" w14:textId="494333A5" w:rsidR="00171672" w:rsidRPr="0071061A" w:rsidRDefault="00171672" w:rsidP="00ED3ABE">
      <w:pPr>
        <w:spacing w:before="240" w:after="120" w:line="259" w:lineRule="auto"/>
        <w:ind w:right="-1" w:firstLine="1134"/>
        <w:jc w:val="both"/>
        <w:rPr>
          <w:rFonts w:asciiTheme="minorHAnsi" w:eastAsia="Times New Roman" w:hAnsiTheme="minorHAnsi" w:cstheme="minorHAnsi"/>
          <w:i/>
          <w:iCs/>
          <w:color w:val="000000" w:themeColor="text1"/>
          <w:sz w:val="24"/>
          <w:szCs w:val="24"/>
          <w:lang w:val="es-ES" w:eastAsia="es-ES"/>
        </w:rPr>
      </w:pPr>
      <w:r w:rsidRPr="00D312F2">
        <w:rPr>
          <w:rFonts w:asciiTheme="minorHAnsi" w:hAnsiTheme="minorHAnsi" w:cstheme="minorHAnsi"/>
          <w:color w:val="000000" w:themeColor="text1"/>
          <w:sz w:val="24"/>
          <w:szCs w:val="24"/>
          <w:lang w:val="es-ES"/>
        </w:rPr>
        <w:t xml:space="preserve">En este sentido, la Disposición Adicional Octava, que lleva por rúbrica </w:t>
      </w:r>
      <w:r w:rsidRPr="00D312F2">
        <w:rPr>
          <w:rFonts w:asciiTheme="minorHAnsi" w:hAnsiTheme="minorHAnsi" w:cstheme="minorHAnsi"/>
          <w:i/>
          <w:iCs/>
          <w:color w:val="000000" w:themeColor="text1"/>
          <w:sz w:val="24"/>
          <w:szCs w:val="24"/>
          <w:lang w:val="es-ES"/>
        </w:rPr>
        <w:t>“</w:t>
      </w:r>
      <w:r w:rsidRPr="00171672">
        <w:rPr>
          <w:rFonts w:asciiTheme="minorHAnsi" w:eastAsia="Times New Roman" w:hAnsiTheme="minorHAnsi" w:cstheme="minorHAnsi"/>
          <w:i/>
          <w:iCs/>
          <w:color w:val="000000" w:themeColor="text1"/>
          <w:sz w:val="24"/>
          <w:szCs w:val="24"/>
          <w:lang w:val="es-ES" w:eastAsia="es-ES"/>
        </w:rPr>
        <w:t>Continuación e inicio de los procedimientos de contratación celebrados por entidades del Sector Público durante la vigencia del estado de alarma</w:t>
      </w:r>
      <w:r w:rsidRPr="0071061A">
        <w:rPr>
          <w:rFonts w:asciiTheme="minorHAnsi" w:eastAsia="Times New Roman" w:hAnsiTheme="minorHAnsi" w:cstheme="minorHAnsi"/>
          <w:i/>
          <w:iCs/>
          <w:color w:val="000000" w:themeColor="text1"/>
          <w:sz w:val="24"/>
          <w:szCs w:val="24"/>
          <w:lang w:val="es-ES" w:eastAsia="es-ES"/>
        </w:rPr>
        <w:t>”, resulta del siguiente tenor literal:</w:t>
      </w:r>
    </w:p>
    <w:p w14:paraId="0B614464" w14:textId="77777777" w:rsidR="00171672" w:rsidRPr="00D312F2" w:rsidRDefault="00171672" w:rsidP="0044276B">
      <w:pPr>
        <w:spacing w:before="240" w:after="120" w:line="259" w:lineRule="auto"/>
        <w:ind w:firstLine="1134"/>
        <w:jc w:val="both"/>
        <w:rPr>
          <w:rFonts w:asciiTheme="minorHAnsi" w:hAnsiTheme="minorHAnsi" w:cstheme="minorHAnsi"/>
          <w:i/>
          <w:iCs/>
          <w:color w:val="000000" w:themeColor="text1"/>
          <w:sz w:val="24"/>
          <w:szCs w:val="24"/>
          <w:lang w:val="es-ES"/>
        </w:rPr>
      </w:pPr>
      <w:r w:rsidRPr="00D312F2">
        <w:rPr>
          <w:rFonts w:asciiTheme="minorHAnsi" w:hAnsiTheme="minorHAnsi" w:cstheme="minorHAnsi"/>
          <w:i/>
          <w:iCs/>
          <w:color w:val="000000" w:themeColor="text1"/>
          <w:spacing w:val="2"/>
          <w:sz w:val="24"/>
          <w:szCs w:val="24"/>
          <w:lang w:val="es-ES"/>
        </w:rPr>
        <w:lastRenderedPageBreak/>
        <w:t xml:space="preserve">“A </w:t>
      </w:r>
      <w:r w:rsidRPr="00D312F2">
        <w:rPr>
          <w:rFonts w:asciiTheme="minorHAnsi" w:hAnsiTheme="minorHAnsi" w:cstheme="minorHAnsi"/>
          <w:i/>
          <w:iCs/>
          <w:color w:val="000000" w:themeColor="text1"/>
          <w:sz w:val="24"/>
          <w:szCs w:val="24"/>
          <w:lang w:val="es-ES"/>
        </w:rPr>
        <w:t xml:space="preserve">los efectos previstos en el apartado 4 de la disposición adicional tercera del Real Decreto 463/2020, de 14 de marzo, por el que </w:t>
      </w:r>
      <w:r w:rsidRPr="00D312F2">
        <w:rPr>
          <w:rFonts w:asciiTheme="minorHAnsi" w:hAnsiTheme="minorHAnsi" w:cstheme="minorHAnsi"/>
          <w:i/>
          <w:iCs/>
          <w:color w:val="000000" w:themeColor="text1"/>
          <w:spacing w:val="-3"/>
          <w:sz w:val="24"/>
          <w:szCs w:val="24"/>
          <w:lang w:val="es-ES"/>
        </w:rPr>
        <w:t xml:space="preserve">se </w:t>
      </w:r>
      <w:r w:rsidRPr="00D312F2">
        <w:rPr>
          <w:rFonts w:asciiTheme="minorHAnsi" w:hAnsiTheme="minorHAnsi" w:cstheme="minorHAnsi"/>
          <w:i/>
          <w:iCs/>
          <w:color w:val="000000" w:themeColor="text1"/>
          <w:sz w:val="24"/>
          <w:szCs w:val="24"/>
          <w:lang w:val="es-ES"/>
        </w:rPr>
        <w:t>declara</w:t>
      </w:r>
      <w:r w:rsidRPr="00D312F2">
        <w:rPr>
          <w:rFonts w:asciiTheme="minorHAnsi" w:hAnsiTheme="minorHAnsi" w:cstheme="minorHAnsi"/>
          <w:i/>
          <w:iCs/>
          <w:color w:val="000000" w:themeColor="text1"/>
          <w:spacing w:val="-11"/>
          <w:sz w:val="24"/>
          <w:szCs w:val="24"/>
          <w:lang w:val="es-ES"/>
        </w:rPr>
        <w:t xml:space="preserve"> </w:t>
      </w:r>
      <w:r w:rsidRPr="00D312F2">
        <w:rPr>
          <w:rFonts w:asciiTheme="minorHAnsi" w:hAnsiTheme="minorHAnsi" w:cstheme="minorHAnsi"/>
          <w:i/>
          <w:iCs/>
          <w:color w:val="000000" w:themeColor="text1"/>
          <w:sz w:val="24"/>
          <w:szCs w:val="24"/>
          <w:lang w:val="es-ES"/>
        </w:rPr>
        <w:t>el</w:t>
      </w:r>
      <w:r w:rsidRPr="00D312F2">
        <w:rPr>
          <w:rFonts w:asciiTheme="minorHAnsi" w:hAnsiTheme="minorHAnsi" w:cstheme="minorHAnsi"/>
          <w:i/>
          <w:iCs/>
          <w:color w:val="000000" w:themeColor="text1"/>
          <w:spacing w:val="-7"/>
          <w:sz w:val="24"/>
          <w:szCs w:val="24"/>
          <w:lang w:val="es-ES"/>
        </w:rPr>
        <w:t xml:space="preserve"> </w:t>
      </w:r>
      <w:r w:rsidRPr="00D312F2">
        <w:rPr>
          <w:rFonts w:asciiTheme="minorHAnsi" w:hAnsiTheme="minorHAnsi" w:cstheme="minorHAnsi"/>
          <w:i/>
          <w:iCs/>
          <w:color w:val="000000" w:themeColor="text1"/>
          <w:sz w:val="24"/>
          <w:szCs w:val="24"/>
          <w:lang w:val="es-ES"/>
        </w:rPr>
        <w:t>estado</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de</w:t>
      </w:r>
      <w:r w:rsidRPr="00D312F2">
        <w:rPr>
          <w:rFonts w:asciiTheme="minorHAnsi" w:hAnsiTheme="minorHAnsi" w:cstheme="minorHAnsi"/>
          <w:i/>
          <w:iCs/>
          <w:color w:val="000000" w:themeColor="text1"/>
          <w:spacing w:val="-9"/>
          <w:sz w:val="24"/>
          <w:szCs w:val="24"/>
          <w:lang w:val="es-ES"/>
        </w:rPr>
        <w:t xml:space="preserve"> </w:t>
      </w:r>
      <w:r w:rsidRPr="00D312F2">
        <w:rPr>
          <w:rFonts w:asciiTheme="minorHAnsi" w:hAnsiTheme="minorHAnsi" w:cstheme="minorHAnsi"/>
          <w:i/>
          <w:iCs/>
          <w:color w:val="000000" w:themeColor="text1"/>
          <w:sz w:val="24"/>
          <w:szCs w:val="24"/>
          <w:lang w:val="es-ES"/>
        </w:rPr>
        <w:t>alarma</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para</w:t>
      </w:r>
      <w:r w:rsidRPr="00D312F2">
        <w:rPr>
          <w:rFonts w:asciiTheme="minorHAnsi" w:hAnsiTheme="minorHAnsi" w:cstheme="minorHAnsi"/>
          <w:i/>
          <w:iCs/>
          <w:color w:val="000000" w:themeColor="text1"/>
          <w:spacing w:val="-11"/>
          <w:sz w:val="24"/>
          <w:szCs w:val="24"/>
          <w:lang w:val="es-ES"/>
        </w:rPr>
        <w:t xml:space="preserve"> </w:t>
      </w:r>
      <w:r w:rsidRPr="00D312F2">
        <w:rPr>
          <w:rFonts w:asciiTheme="minorHAnsi" w:hAnsiTheme="minorHAnsi" w:cstheme="minorHAnsi"/>
          <w:i/>
          <w:iCs/>
          <w:color w:val="000000" w:themeColor="text1"/>
          <w:sz w:val="24"/>
          <w:szCs w:val="24"/>
          <w:lang w:val="es-ES"/>
        </w:rPr>
        <w:t>la</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gestión</w:t>
      </w:r>
      <w:r w:rsidRPr="00D312F2">
        <w:rPr>
          <w:rFonts w:asciiTheme="minorHAnsi" w:hAnsiTheme="minorHAnsi" w:cstheme="minorHAnsi"/>
          <w:i/>
          <w:iCs/>
          <w:color w:val="000000" w:themeColor="text1"/>
          <w:spacing w:val="-9"/>
          <w:sz w:val="24"/>
          <w:szCs w:val="24"/>
          <w:lang w:val="es-ES"/>
        </w:rPr>
        <w:t xml:space="preserve"> </w:t>
      </w:r>
      <w:r w:rsidRPr="00D312F2">
        <w:rPr>
          <w:rFonts w:asciiTheme="minorHAnsi" w:hAnsiTheme="minorHAnsi" w:cstheme="minorHAnsi"/>
          <w:i/>
          <w:iCs/>
          <w:color w:val="000000" w:themeColor="text1"/>
          <w:sz w:val="24"/>
          <w:szCs w:val="24"/>
          <w:lang w:val="es-ES"/>
        </w:rPr>
        <w:t>de</w:t>
      </w:r>
      <w:r w:rsidRPr="00D312F2">
        <w:rPr>
          <w:rFonts w:asciiTheme="minorHAnsi" w:hAnsiTheme="minorHAnsi" w:cstheme="minorHAnsi"/>
          <w:i/>
          <w:iCs/>
          <w:color w:val="000000" w:themeColor="text1"/>
          <w:spacing w:val="-12"/>
          <w:sz w:val="24"/>
          <w:szCs w:val="24"/>
          <w:lang w:val="es-ES"/>
        </w:rPr>
        <w:t xml:space="preserve"> </w:t>
      </w:r>
      <w:r w:rsidRPr="00D312F2">
        <w:rPr>
          <w:rFonts w:asciiTheme="minorHAnsi" w:hAnsiTheme="minorHAnsi" w:cstheme="minorHAnsi"/>
          <w:i/>
          <w:iCs/>
          <w:color w:val="000000" w:themeColor="text1"/>
          <w:sz w:val="24"/>
          <w:szCs w:val="24"/>
          <w:lang w:val="es-ES"/>
        </w:rPr>
        <w:t>la</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situación</w:t>
      </w:r>
      <w:r w:rsidRPr="00D312F2">
        <w:rPr>
          <w:rFonts w:asciiTheme="minorHAnsi" w:hAnsiTheme="minorHAnsi" w:cstheme="minorHAnsi"/>
          <w:i/>
          <w:iCs/>
          <w:color w:val="000000" w:themeColor="text1"/>
          <w:spacing w:val="-9"/>
          <w:sz w:val="24"/>
          <w:szCs w:val="24"/>
          <w:lang w:val="es-ES"/>
        </w:rPr>
        <w:t xml:space="preserve"> </w:t>
      </w:r>
      <w:r w:rsidRPr="00D312F2">
        <w:rPr>
          <w:rFonts w:asciiTheme="minorHAnsi" w:hAnsiTheme="minorHAnsi" w:cstheme="minorHAnsi"/>
          <w:i/>
          <w:iCs/>
          <w:color w:val="000000" w:themeColor="text1"/>
          <w:sz w:val="24"/>
          <w:szCs w:val="24"/>
          <w:lang w:val="es-ES"/>
        </w:rPr>
        <w:t>de</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crisis</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sanitaria</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ocasionada</w:t>
      </w:r>
      <w:r w:rsidRPr="00D312F2">
        <w:rPr>
          <w:rFonts w:asciiTheme="minorHAnsi" w:hAnsiTheme="minorHAnsi" w:cstheme="minorHAnsi"/>
          <w:i/>
          <w:iCs/>
          <w:color w:val="000000" w:themeColor="text1"/>
          <w:spacing w:val="-11"/>
          <w:sz w:val="24"/>
          <w:szCs w:val="24"/>
          <w:lang w:val="es-ES"/>
        </w:rPr>
        <w:t xml:space="preserve"> </w:t>
      </w:r>
      <w:r w:rsidRPr="00D312F2">
        <w:rPr>
          <w:rFonts w:asciiTheme="minorHAnsi" w:hAnsiTheme="minorHAnsi" w:cstheme="minorHAnsi"/>
          <w:i/>
          <w:iCs/>
          <w:color w:val="000000" w:themeColor="text1"/>
          <w:sz w:val="24"/>
          <w:szCs w:val="24"/>
          <w:lang w:val="es-ES"/>
        </w:rPr>
        <w:t xml:space="preserve">por el COVID-19, desde la entrada en vigor del presente real decreto-ley se acuerda </w:t>
      </w:r>
      <w:r w:rsidRPr="00D312F2">
        <w:rPr>
          <w:rFonts w:asciiTheme="minorHAnsi" w:hAnsiTheme="minorHAnsi" w:cstheme="minorHAnsi"/>
          <w:i/>
          <w:iCs/>
          <w:color w:val="000000" w:themeColor="text1"/>
          <w:spacing w:val="-3"/>
          <w:sz w:val="24"/>
          <w:szCs w:val="24"/>
          <w:lang w:val="es-ES"/>
        </w:rPr>
        <w:t xml:space="preserve">el </w:t>
      </w:r>
      <w:r w:rsidRPr="00D312F2">
        <w:rPr>
          <w:rFonts w:asciiTheme="minorHAnsi" w:hAnsiTheme="minorHAnsi" w:cstheme="minorHAnsi"/>
          <w:i/>
          <w:iCs/>
          <w:color w:val="000000" w:themeColor="text1"/>
          <w:sz w:val="24"/>
          <w:szCs w:val="24"/>
          <w:lang w:val="es-ES"/>
        </w:rPr>
        <w:t>levantamiento de la suspensión de los términos e interrupción de los plazos de los procedimientos</w:t>
      </w:r>
      <w:r w:rsidRPr="00D312F2">
        <w:rPr>
          <w:rFonts w:asciiTheme="minorHAnsi" w:hAnsiTheme="minorHAnsi" w:cstheme="minorHAnsi"/>
          <w:i/>
          <w:iCs/>
          <w:color w:val="000000" w:themeColor="text1"/>
          <w:spacing w:val="-13"/>
          <w:sz w:val="24"/>
          <w:szCs w:val="24"/>
          <w:lang w:val="es-ES"/>
        </w:rPr>
        <w:t xml:space="preserve"> </w:t>
      </w:r>
      <w:r w:rsidRPr="00D312F2">
        <w:rPr>
          <w:rFonts w:asciiTheme="minorHAnsi" w:hAnsiTheme="minorHAnsi" w:cstheme="minorHAnsi"/>
          <w:i/>
          <w:iCs/>
          <w:color w:val="000000" w:themeColor="text1"/>
          <w:sz w:val="24"/>
          <w:szCs w:val="24"/>
          <w:lang w:val="es-ES"/>
        </w:rPr>
        <w:t>de</w:t>
      </w:r>
      <w:r w:rsidRPr="00D312F2">
        <w:rPr>
          <w:rFonts w:asciiTheme="minorHAnsi" w:hAnsiTheme="minorHAnsi" w:cstheme="minorHAnsi"/>
          <w:i/>
          <w:iCs/>
          <w:color w:val="000000" w:themeColor="text1"/>
          <w:spacing w:val="-13"/>
          <w:sz w:val="24"/>
          <w:szCs w:val="24"/>
          <w:lang w:val="es-ES"/>
        </w:rPr>
        <w:t xml:space="preserve"> </w:t>
      </w:r>
      <w:r w:rsidRPr="00D312F2">
        <w:rPr>
          <w:rFonts w:asciiTheme="minorHAnsi" w:hAnsiTheme="minorHAnsi" w:cstheme="minorHAnsi"/>
          <w:i/>
          <w:iCs/>
          <w:color w:val="000000" w:themeColor="text1"/>
          <w:sz w:val="24"/>
          <w:szCs w:val="24"/>
          <w:lang w:val="es-ES"/>
        </w:rPr>
        <w:t>contratación</w:t>
      </w:r>
      <w:r w:rsidRPr="00D312F2">
        <w:rPr>
          <w:rFonts w:asciiTheme="minorHAnsi" w:hAnsiTheme="minorHAnsi" w:cstheme="minorHAnsi"/>
          <w:i/>
          <w:iCs/>
          <w:color w:val="000000" w:themeColor="text1"/>
          <w:spacing w:val="-12"/>
          <w:sz w:val="24"/>
          <w:szCs w:val="24"/>
          <w:lang w:val="es-ES"/>
        </w:rPr>
        <w:t xml:space="preserve"> </w:t>
      </w:r>
      <w:r w:rsidRPr="00D312F2">
        <w:rPr>
          <w:rFonts w:asciiTheme="minorHAnsi" w:hAnsiTheme="minorHAnsi" w:cstheme="minorHAnsi"/>
          <w:i/>
          <w:iCs/>
          <w:color w:val="000000" w:themeColor="text1"/>
          <w:sz w:val="24"/>
          <w:szCs w:val="24"/>
          <w:lang w:val="es-ES"/>
        </w:rPr>
        <w:t>promovidos</w:t>
      </w:r>
      <w:r w:rsidRPr="00D312F2">
        <w:rPr>
          <w:rFonts w:asciiTheme="minorHAnsi" w:hAnsiTheme="minorHAnsi" w:cstheme="minorHAnsi"/>
          <w:i/>
          <w:iCs/>
          <w:color w:val="000000" w:themeColor="text1"/>
          <w:spacing w:val="-13"/>
          <w:sz w:val="24"/>
          <w:szCs w:val="24"/>
          <w:lang w:val="es-ES"/>
        </w:rPr>
        <w:t xml:space="preserve"> </w:t>
      </w:r>
      <w:r w:rsidRPr="00D312F2">
        <w:rPr>
          <w:rFonts w:asciiTheme="minorHAnsi" w:hAnsiTheme="minorHAnsi" w:cstheme="minorHAnsi"/>
          <w:i/>
          <w:iCs/>
          <w:color w:val="000000" w:themeColor="text1"/>
          <w:sz w:val="24"/>
          <w:szCs w:val="24"/>
          <w:lang w:val="es-ES"/>
        </w:rPr>
        <w:t>por</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entidades</w:t>
      </w:r>
      <w:r w:rsidRPr="00D312F2">
        <w:rPr>
          <w:rFonts w:asciiTheme="minorHAnsi" w:hAnsiTheme="minorHAnsi" w:cstheme="minorHAnsi"/>
          <w:i/>
          <w:iCs/>
          <w:color w:val="000000" w:themeColor="text1"/>
          <w:spacing w:val="-12"/>
          <w:sz w:val="24"/>
          <w:szCs w:val="24"/>
          <w:lang w:val="es-ES"/>
        </w:rPr>
        <w:t xml:space="preserve"> </w:t>
      </w:r>
      <w:r w:rsidRPr="00D312F2">
        <w:rPr>
          <w:rFonts w:asciiTheme="minorHAnsi" w:hAnsiTheme="minorHAnsi" w:cstheme="minorHAnsi"/>
          <w:i/>
          <w:iCs/>
          <w:color w:val="000000" w:themeColor="text1"/>
          <w:sz w:val="24"/>
          <w:szCs w:val="24"/>
          <w:lang w:val="es-ES"/>
        </w:rPr>
        <w:t>pertenecientes</w:t>
      </w:r>
      <w:r w:rsidRPr="00D312F2">
        <w:rPr>
          <w:rFonts w:asciiTheme="minorHAnsi" w:hAnsiTheme="minorHAnsi" w:cstheme="minorHAnsi"/>
          <w:i/>
          <w:iCs/>
          <w:color w:val="000000" w:themeColor="text1"/>
          <w:spacing w:val="-11"/>
          <w:sz w:val="24"/>
          <w:szCs w:val="24"/>
          <w:lang w:val="es-ES"/>
        </w:rPr>
        <w:t xml:space="preserve"> </w:t>
      </w:r>
      <w:r w:rsidRPr="00D312F2">
        <w:rPr>
          <w:rFonts w:asciiTheme="minorHAnsi" w:hAnsiTheme="minorHAnsi" w:cstheme="minorHAnsi"/>
          <w:i/>
          <w:iCs/>
          <w:color w:val="000000" w:themeColor="text1"/>
          <w:sz w:val="24"/>
          <w:szCs w:val="24"/>
          <w:lang w:val="es-ES"/>
        </w:rPr>
        <w:t>al</w:t>
      </w:r>
      <w:r w:rsidRPr="00D312F2">
        <w:rPr>
          <w:rFonts w:asciiTheme="minorHAnsi" w:hAnsiTheme="minorHAnsi" w:cstheme="minorHAnsi"/>
          <w:i/>
          <w:iCs/>
          <w:color w:val="000000" w:themeColor="text1"/>
          <w:spacing w:val="-10"/>
          <w:sz w:val="24"/>
          <w:szCs w:val="24"/>
          <w:lang w:val="es-ES"/>
        </w:rPr>
        <w:t xml:space="preserve"> </w:t>
      </w:r>
      <w:r w:rsidRPr="00D312F2">
        <w:rPr>
          <w:rFonts w:asciiTheme="minorHAnsi" w:hAnsiTheme="minorHAnsi" w:cstheme="minorHAnsi"/>
          <w:i/>
          <w:iCs/>
          <w:color w:val="000000" w:themeColor="text1"/>
          <w:sz w:val="24"/>
          <w:szCs w:val="24"/>
          <w:lang w:val="es-ES"/>
        </w:rPr>
        <w:t>Sector</w:t>
      </w:r>
      <w:r w:rsidRPr="00D312F2">
        <w:rPr>
          <w:rFonts w:asciiTheme="minorHAnsi" w:hAnsiTheme="minorHAnsi" w:cstheme="minorHAnsi"/>
          <w:i/>
          <w:iCs/>
          <w:color w:val="000000" w:themeColor="text1"/>
          <w:spacing w:val="-12"/>
          <w:sz w:val="24"/>
          <w:szCs w:val="24"/>
          <w:lang w:val="es-ES"/>
        </w:rPr>
        <w:t xml:space="preserve"> </w:t>
      </w:r>
      <w:r w:rsidRPr="00D312F2">
        <w:rPr>
          <w:rFonts w:asciiTheme="minorHAnsi" w:hAnsiTheme="minorHAnsi" w:cstheme="minorHAnsi"/>
          <w:i/>
          <w:iCs/>
          <w:color w:val="000000" w:themeColor="text1"/>
          <w:sz w:val="24"/>
          <w:szCs w:val="24"/>
          <w:lang w:val="es-ES"/>
        </w:rPr>
        <w:t xml:space="preserve">Público, en el sentido definido en el artículo 3 de la Ley 9/2017, de 8 de noviembre, de Contratos del Sector Público, por la que se transponen al ordenamiento jurídico español las Directivas del Parlamento Europeo y del Consejo 2014/23/UE y 2014/24/UE, de 26 de febrero de 2014, siempre y cuando su tramitación se realice por medios electrónicos. </w:t>
      </w:r>
    </w:p>
    <w:p w14:paraId="09B2B3ED" w14:textId="77777777" w:rsidR="00171672" w:rsidRPr="00D312F2" w:rsidRDefault="00171672" w:rsidP="0044276B">
      <w:pPr>
        <w:spacing w:before="240" w:after="120" w:line="259" w:lineRule="auto"/>
        <w:ind w:firstLine="1134"/>
        <w:jc w:val="both"/>
        <w:rPr>
          <w:rFonts w:asciiTheme="minorHAnsi" w:hAnsiTheme="minorHAnsi" w:cstheme="minorHAnsi"/>
          <w:i/>
          <w:iCs/>
          <w:color w:val="000000" w:themeColor="text1"/>
          <w:spacing w:val="-13"/>
          <w:sz w:val="24"/>
          <w:szCs w:val="24"/>
          <w:lang w:val="es-ES"/>
        </w:rPr>
      </w:pPr>
      <w:r w:rsidRPr="00D312F2">
        <w:rPr>
          <w:rFonts w:asciiTheme="minorHAnsi" w:hAnsiTheme="minorHAnsi" w:cstheme="minorHAnsi"/>
          <w:i/>
          <w:iCs/>
          <w:color w:val="000000" w:themeColor="text1"/>
          <w:sz w:val="24"/>
          <w:szCs w:val="24"/>
          <w:lang w:val="es-ES"/>
        </w:rPr>
        <w:t xml:space="preserve">Lo dispuesto en </w:t>
      </w:r>
      <w:r w:rsidRPr="00D312F2">
        <w:rPr>
          <w:rFonts w:asciiTheme="minorHAnsi" w:hAnsiTheme="minorHAnsi" w:cstheme="minorHAnsi"/>
          <w:i/>
          <w:iCs/>
          <w:color w:val="000000" w:themeColor="text1"/>
          <w:spacing w:val="-3"/>
          <w:sz w:val="24"/>
          <w:szCs w:val="24"/>
          <w:lang w:val="es-ES"/>
        </w:rPr>
        <w:t xml:space="preserve">el </w:t>
      </w:r>
      <w:r w:rsidRPr="00D312F2">
        <w:rPr>
          <w:rFonts w:asciiTheme="minorHAnsi" w:hAnsiTheme="minorHAnsi" w:cstheme="minorHAnsi"/>
          <w:i/>
          <w:iCs/>
          <w:color w:val="000000" w:themeColor="text1"/>
          <w:sz w:val="24"/>
          <w:szCs w:val="24"/>
          <w:lang w:val="es-ES"/>
        </w:rPr>
        <w:t>párrafo anterior permitirá igualmente el inicio de nuevos procedimientos de contratación cuya</w:t>
      </w:r>
      <w:r w:rsidRPr="00D312F2">
        <w:rPr>
          <w:rFonts w:asciiTheme="minorHAnsi" w:hAnsiTheme="minorHAnsi" w:cstheme="minorHAnsi"/>
          <w:i/>
          <w:iCs/>
          <w:color w:val="000000" w:themeColor="text1"/>
          <w:spacing w:val="-16"/>
          <w:sz w:val="24"/>
          <w:szCs w:val="24"/>
          <w:lang w:val="es-ES"/>
        </w:rPr>
        <w:t xml:space="preserve"> </w:t>
      </w:r>
      <w:r w:rsidRPr="00D312F2">
        <w:rPr>
          <w:rFonts w:asciiTheme="minorHAnsi" w:hAnsiTheme="minorHAnsi" w:cstheme="minorHAnsi"/>
          <w:i/>
          <w:iCs/>
          <w:color w:val="000000" w:themeColor="text1"/>
          <w:sz w:val="24"/>
          <w:szCs w:val="24"/>
          <w:lang w:val="es-ES"/>
        </w:rPr>
        <w:t>tramitación</w:t>
      </w:r>
      <w:r w:rsidRPr="00D312F2">
        <w:rPr>
          <w:rFonts w:asciiTheme="minorHAnsi" w:hAnsiTheme="minorHAnsi" w:cstheme="minorHAnsi"/>
          <w:i/>
          <w:iCs/>
          <w:color w:val="000000" w:themeColor="text1"/>
          <w:spacing w:val="-14"/>
          <w:sz w:val="24"/>
          <w:szCs w:val="24"/>
          <w:lang w:val="es-ES"/>
        </w:rPr>
        <w:t xml:space="preserve"> </w:t>
      </w:r>
      <w:r w:rsidRPr="00D312F2">
        <w:rPr>
          <w:rFonts w:asciiTheme="minorHAnsi" w:hAnsiTheme="minorHAnsi" w:cstheme="minorHAnsi"/>
          <w:i/>
          <w:iCs/>
          <w:color w:val="000000" w:themeColor="text1"/>
          <w:sz w:val="24"/>
          <w:szCs w:val="24"/>
          <w:lang w:val="es-ES"/>
        </w:rPr>
        <w:t>se</w:t>
      </w:r>
      <w:r w:rsidRPr="00D312F2">
        <w:rPr>
          <w:rFonts w:asciiTheme="minorHAnsi" w:hAnsiTheme="minorHAnsi" w:cstheme="minorHAnsi"/>
          <w:i/>
          <w:iCs/>
          <w:color w:val="000000" w:themeColor="text1"/>
          <w:spacing w:val="-14"/>
          <w:sz w:val="24"/>
          <w:szCs w:val="24"/>
          <w:lang w:val="es-ES"/>
        </w:rPr>
        <w:t xml:space="preserve"> </w:t>
      </w:r>
      <w:r w:rsidRPr="00D312F2">
        <w:rPr>
          <w:rFonts w:asciiTheme="minorHAnsi" w:hAnsiTheme="minorHAnsi" w:cstheme="minorHAnsi"/>
          <w:i/>
          <w:iCs/>
          <w:color w:val="000000" w:themeColor="text1"/>
          <w:sz w:val="24"/>
          <w:szCs w:val="24"/>
          <w:lang w:val="es-ES"/>
        </w:rPr>
        <w:t>lleve</w:t>
      </w:r>
      <w:r w:rsidRPr="00D312F2">
        <w:rPr>
          <w:rFonts w:asciiTheme="minorHAnsi" w:hAnsiTheme="minorHAnsi" w:cstheme="minorHAnsi"/>
          <w:i/>
          <w:iCs/>
          <w:color w:val="000000" w:themeColor="text1"/>
          <w:spacing w:val="-14"/>
          <w:sz w:val="24"/>
          <w:szCs w:val="24"/>
          <w:lang w:val="es-ES"/>
        </w:rPr>
        <w:t xml:space="preserve"> </w:t>
      </w:r>
      <w:r w:rsidRPr="00D312F2">
        <w:rPr>
          <w:rFonts w:asciiTheme="minorHAnsi" w:hAnsiTheme="minorHAnsi" w:cstheme="minorHAnsi"/>
          <w:i/>
          <w:iCs/>
          <w:color w:val="000000" w:themeColor="text1"/>
          <w:sz w:val="24"/>
          <w:szCs w:val="24"/>
          <w:lang w:val="es-ES"/>
        </w:rPr>
        <w:t>a</w:t>
      </w:r>
      <w:r w:rsidRPr="00D312F2">
        <w:rPr>
          <w:rFonts w:asciiTheme="minorHAnsi" w:hAnsiTheme="minorHAnsi" w:cstheme="minorHAnsi"/>
          <w:i/>
          <w:iCs/>
          <w:color w:val="000000" w:themeColor="text1"/>
          <w:spacing w:val="-15"/>
          <w:sz w:val="24"/>
          <w:szCs w:val="24"/>
          <w:lang w:val="es-ES"/>
        </w:rPr>
        <w:t xml:space="preserve"> </w:t>
      </w:r>
      <w:r w:rsidRPr="00D312F2">
        <w:rPr>
          <w:rFonts w:asciiTheme="minorHAnsi" w:hAnsiTheme="minorHAnsi" w:cstheme="minorHAnsi"/>
          <w:i/>
          <w:iCs/>
          <w:color w:val="000000" w:themeColor="text1"/>
          <w:sz w:val="24"/>
          <w:szCs w:val="24"/>
          <w:lang w:val="es-ES"/>
        </w:rPr>
        <w:t>cabo</w:t>
      </w:r>
      <w:r w:rsidRPr="00D312F2">
        <w:rPr>
          <w:rFonts w:asciiTheme="minorHAnsi" w:hAnsiTheme="minorHAnsi" w:cstheme="minorHAnsi"/>
          <w:i/>
          <w:iCs/>
          <w:color w:val="000000" w:themeColor="text1"/>
          <w:spacing w:val="-15"/>
          <w:sz w:val="24"/>
          <w:szCs w:val="24"/>
          <w:lang w:val="es-ES"/>
        </w:rPr>
        <w:t xml:space="preserve"> </w:t>
      </w:r>
      <w:r w:rsidRPr="00D312F2">
        <w:rPr>
          <w:rFonts w:asciiTheme="minorHAnsi" w:hAnsiTheme="minorHAnsi" w:cstheme="minorHAnsi"/>
          <w:i/>
          <w:iCs/>
          <w:color w:val="000000" w:themeColor="text1"/>
          <w:sz w:val="24"/>
          <w:szCs w:val="24"/>
          <w:lang w:val="es-ES"/>
        </w:rPr>
        <w:t>también</w:t>
      </w:r>
      <w:r w:rsidRPr="00D312F2">
        <w:rPr>
          <w:rFonts w:asciiTheme="minorHAnsi" w:hAnsiTheme="minorHAnsi" w:cstheme="minorHAnsi"/>
          <w:i/>
          <w:iCs/>
          <w:color w:val="000000" w:themeColor="text1"/>
          <w:spacing w:val="-13"/>
          <w:sz w:val="24"/>
          <w:szCs w:val="24"/>
          <w:lang w:val="es-ES"/>
        </w:rPr>
        <w:t xml:space="preserve"> </w:t>
      </w:r>
      <w:r w:rsidRPr="00D312F2">
        <w:rPr>
          <w:rFonts w:asciiTheme="minorHAnsi" w:hAnsiTheme="minorHAnsi" w:cstheme="minorHAnsi"/>
          <w:i/>
          <w:iCs/>
          <w:color w:val="000000" w:themeColor="text1"/>
          <w:sz w:val="24"/>
          <w:szCs w:val="24"/>
          <w:lang w:val="es-ES"/>
        </w:rPr>
        <w:t>por</w:t>
      </w:r>
      <w:r w:rsidRPr="00D312F2">
        <w:rPr>
          <w:rFonts w:asciiTheme="minorHAnsi" w:hAnsiTheme="minorHAnsi" w:cstheme="minorHAnsi"/>
          <w:i/>
          <w:iCs/>
          <w:color w:val="000000" w:themeColor="text1"/>
          <w:spacing w:val="-14"/>
          <w:sz w:val="24"/>
          <w:szCs w:val="24"/>
          <w:lang w:val="es-ES"/>
        </w:rPr>
        <w:t xml:space="preserve"> </w:t>
      </w:r>
      <w:r w:rsidRPr="00D312F2">
        <w:rPr>
          <w:rFonts w:asciiTheme="minorHAnsi" w:hAnsiTheme="minorHAnsi" w:cstheme="minorHAnsi"/>
          <w:i/>
          <w:iCs/>
          <w:color w:val="000000" w:themeColor="text1"/>
          <w:sz w:val="24"/>
          <w:szCs w:val="24"/>
          <w:lang w:val="es-ES"/>
        </w:rPr>
        <w:t>medios</w:t>
      </w:r>
      <w:r w:rsidRPr="00D312F2">
        <w:rPr>
          <w:rFonts w:asciiTheme="minorHAnsi" w:hAnsiTheme="minorHAnsi" w:cstheme="minorHAnsi"/>
          <w:i/>
          <w:iCs/>
          <w:color w:val="000000" w:themeColor="text1"/>
          <w:spacing w:val="-15"/>
          <w:sz w:val="24"/>
          <w:szCs w:val="24"/>
          <w:lang w:val="es-ES"/>
        </w:rPr>
        <w:t xml:space="preserve"> </w:t>
      </w:r>
      <w:r w:rsidRPr="00D312F2">
        <w:rPr>
          <w:rFonts w:asciiTheme="minorHAnsi" w:hAnsiTheme="minorHAnsi" w:cstheme="minorHAnsi"/>
          <w:i/>
          <w:iCs/>
          <w:color w:val="000000" w:themeColor="text1"/>
          <w:sz w:val="24"/>
          <w:szCs w:val="24"/>
          <w:lang w:val="es-ES"/>
        </w:rPr>
        <w:t>electrónicos.</w:t>
      </w:r>
      <w:r w:rsidRPr="00D312F2">
        <w:rPr>
          <w:rFonts w:asciiTheme="minorHAnsi" w:hAnsiTheme="minorHAnsi" w:cstheme="minorHAnsi"/>
          <w:i/>
          <w:iCs/>
          <w:color w:val="000000" w:themeColor="text1"/>
          <w:spacing w:val="-13"/>
          <w:sz w:val="24"/>
          <w:szCs w:val="24"/>
          <w:lang w:val="es-ES"/>
        </w:rPr>
        <w:t xml:space="preserve"> </w:t>
      </w:r>
    </w:p>
    <w:p w14:paraId="19DF045B" w14:textId="6AC7CBEF" w:rsidR="00171672" w:rsidRPr="00D312F2" w:rsidRDefault="00171672" w:rsidP="0044276B">
      <w:pPr>
        <w:spacing w:before="240" w:after="120" w:line="259" w:lineRule="auto"/>
        <w:ind w:firstLine="1134"/>
        <w:jc w:val="both"/>
        <w:rPr>
          <w:rFonts w:asciiTheme="minorHAnsi" w:hAnsiTheme="minorHAnsi" w:cstheme="minorHAnsi"/>
          <w:i/>
          <w:iCs/>
          <w:color w:val="000000" w:themeColor="text1"/>
          <w:sz w:val="24"/>
          <w:szCs w:val="24"/>
          <w:lang w:val="es-ES"/>
        </w:rPr>
      </w:pPr>
      <w:r w:rsidRPr="00D312F2">
        <w:rPr>
          <w:rFonts w:asciiTheme="minorHAnsi" w:hAnsiTheme="minorHAnsi" w:cstheme="minorHAnsi"/>
          <w:i/>
          <w:iCs/>
          <w:color w:val="000000" w:themeColor="text1"/>
          <w:sz w:val="24"/>
          <w:szCs w:val="24"/>
          <w:lang w:val="es-ES"/>
        </w:rPr>
        <w:t>Esta</w:t>
      </w:r>
      <w:r w:rsidRPr="00D312F2">
        <w:rPr>
          <w:rFonts w:asciiTheme="minorHAnsi" w:hAnsiTheme="minorHAnsi" w:cstheme="minorHAnsi"/>
          <w:i/>
          <w:iCs/>
          <w:color w:val="000000" w:themeColor="text1"/>
          <w:spacing w:val="-16"/>
          <w:sz w:val="24"/>
          <w:szCs w:val="24"/>
          <w:lang w:val="es-ES"/>
        </w:rPr>
        <w:t xml:space="preserve"> </w:t>
      </w:r>
      <w:r w:rsidRPr="00D312F2">
        <w:rPr>
          <w:rFonts w:asciiTheme="minorHAnsi" w:hAnsiTheme="minorHAnsi" w:cstheme="minorHAnsi"/>
          <w:i/>
          <w:iCs/>
          <w:color w:val="000000" w:themeColor="text1"/>
          <w:sz w:val="24"/>
          <w:szCs w:val="24"/>
          <w:lang w:val="es-ES"/>
        </w:rPr>
        <w:t>medida</w:t>
      </w:r>
      <w:r w:rsidRPr="00D312F2">
        <w:rPr>
          <w:rFonts w:asciiTheme="minorHAnsi" w:hAnsiTheme="minorHAnsi" w:cstheme="minorHAnsi"/>
          <w:i/>
          <w:iCs/>
          <w:color w:val="000000" w:themeColor="text1"/>
          <w:spacing w:val="-15"/>
          <w:sz w:val="24"/>
          <w:szCs w:val="24"/>
          <w:lang w:val="es-ES"/>
        </w:rPr>
        <w:t xml:space="preserve"> </w:t>
      </w:r>
      <w:r w:rsidRPr="00D312F2">
        <w:rPr>
          <w:rFonts w:asciiTheme="minorHAnsi" w:hAnsiTheme="minorHAnsi" w:cstheme="minorHAnsi"/>
          <w:i/>
          <w:iCs/>
          <w:color w:val="000000" w:themeColor="text1"/>
          <w:sz w:val="24"/>
          <w:szCs w:val="24"/>
          <w:lang w:val="es-ES"/>
        </w:rPr>
        <w:t>se</w:t>
      </w:r>
      <w:r w:rsidRPr="00D312F2">
        <w:rPr>
          <w:rFonts w:asciiTheme="minorHAnsi" w:hAnsiTheme="minorHAnsi" w:cstheme="minorHAnsi"/>
          <w:i/>
          <w:iCs/>
          <w:color w:val="000000" w:themeColor="text1"/>
          <w:spacing w:val="-11"/>
          <w:sz w:val="24"/>
          <w:szCs w:val="24"/>
          <w:lang w:val="es-ES"/>
        </w:rPr>
        <w:t xml:space="preserve"> </w:t>
      </w:r>
      <w:r w:rsidRPr="00D312F2">
        <w:rPr>
          <w:rFonts w:asciiTheme="minorHAnsi" w:hAnsiTheme="minorHAnsi" w:cstheme="minorHAnsi"/>
          <w:i/>
          <w:iCs/>
          <w:color w:val="000000" w:themeColor="text1"/>
          <w:sz w:val="24"/>
          <w:szCs w:val="24"/>
          <w:lang w:val="es-ES"/>
        </w:rPr>
        <w:t>extenderá a los recursos especiales que procedan en ambos</w:t>
      </w:r>
      <w:r w:rsidRPr="00D312F2">
        <w:rPr>
          <w:rFonts w:asciiTheme="minorHAnsi" w:hAnsiTheme="minorHAnsi" w:cstheme="minorHAnsi"/>
          <w:i/>
          <w:iCs/>
          <w:color w:val="000000" w:themeColor="text1"/>
          <w:spacing w:val="-4"/>
          <w:sz w:val="24"/>
          <w:szCs w:val="24"/>
          <w:lang w:val="es-ES"/>
        </w:rPr>
        <w:t xml:space="preserve"> </w:t>
      </w:r>
      <w:r w:rsidRPr="00D312F2">
        <w:rPr>
          <w:rFonts w:asciiTheme="minorHAnsi" w:hAnsiTheme="minorHAnsi" w:cstheme="minorHAnsi"/>
          <w:i/>
          <w:iCs/>
          <w:color w:val="000000" w:themeColor="text1"/>
          <w:sz w:val="24"/>
          <w:szCs w:val="24"/>
          <w:lang w:val="es-ES"/>
        </w:rPr>
        <w:t>casos”.</w:t>
      </w:r>
    </w:p>
    <w:p w14:paraId="1BB6E7D5" w14:textId="2DEC934C" w:rsidR="00171672" w:rsidRPr="00D312F2" w:rsidRDefault="00171672" w:rsidP="00ED3ABE">
      <w:pPr>
        <w:pStyle w:val="Textoindependiente"/>
        <w:spacing w:before="240" w:after="120" w:line="259" w:lineRule="auto"/>
        <w:ind w:right="-1"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La única condición para el alzamiento de esta suspensión es que la tramitación de la licitación se realice íntegramente por medios electrónicos.</w:t>
      </w:r>
    </w:p>
    <w:p w14:paraId="58C3AF7D" w14:textId="77777777" w:rsidR="00E171F0" w:rsidRPr="00D312F2" w:rsidRDefault="00053309" w:rsidP="00E171F0">
      <w:pPr>
        <w:pStyle w:val="Textoindependiente"/>
        <w:spacing w:before="480" w:after="120" w:line="259" w:lineRule="auto"/>
        <w:ind w:firstLine="1134"/>
        <w:jc w:val="both"/>
        <w:rPr>
          <w:rFonts w:asciiTheme="minorHAnsi" w:hAnsiTheme="minorHAnsi" w:cstheme="minorHAnsi"/>
          <w:b/>
          <w:bCs/>
          <w:caps/>
          <w:color w:val="000000" w:themeColor="text1"/>
          <w:sz w:val="24"/>
          <w:szCs w:val="24"/>
          <w:u w:val="single"/>
          <w:lang w:val="es-ES"/>
        </w:rPr>
      </w:pPr>
      <w:r w:rsidRPr="00D312F2">
        <w:rPr>
          <w:rFonts w:asciiTheme="minorHAnsi" w:hAnsiTheme="minorHAnsi" w:cstheme="minorHAnsi"/>
          <w:b/>
          <w:bCs/>
          <w:caps/>
          <w:color w:val="000000" w:themeColor="text1"/>
          <w:sz w:val="24"/>
          <w:szCs w:val="24"/>
          <w:u w:val="single"/>
          <w:lang w:val="es-ES"/>
        </w:rPr>
        <w:t xml:space="preserve">TERCERA. </w:t>
      </w:r>
      <w:r w:rsidR="00E171F0" w:rsidRPr="00D312F2">
        <w:rPr>
          <w:rFonts w:asciiTheme="minorHAnsi" w:hAnsiTheme="minorHAnsi" w:cstheme="minorHAnsi"/>
          <w:b/>
          <w:bCs/>
          <w:caps/>
          <w:color w:val="000000" w:themeColor="text1"/>
          <w:sz w:val="24"/>
          <w:szCs w:val="24"/>
          <w:u w:val="single"/>
          <w:lang w:val="es-ES"/>
        </w:rPr>
        <w:t>Encargos a medios propios.</w:t>
      </w:r>
    </w:p>
    <w:p w14:paraId="7B1362E4" w14:textId="17171D8E" w:rsidR="00085074" w:rsidRPr="0071061A" w:rsidRDefault="00DD6056" w:rsidP="0075288A">
      <w:pPr>
        <w:pStyle w:val="Ttulo5"/>
        <w:shd w:val="clear" w:color="auto" w:fill="FFFFFF"/>
        <w:spacing w:before="240" w:after="180"/>
        <w:ind w:firstLine="1134"/>
        <w:jc w:val="both"/>
        <w:rPr>
          <w:rFonts w:asciiTheme="minorHAnsi" w:eastAsia="Times New Roman" w:hAnsiTheme="minorHAnsi" w:cstheme="minorHAnsi"/>
          <w:color w:val="000000" w:themeColor="text1"/>
          <w:sz w:val="24"/>
          <w:szCs w:val="24"/>
          <w:lang w:val="es-ES" w:eastAsia="es-ES"/>
        </w:rPr>
      </w:pPr>
      <w:r w:rsidRPr="00D312F2">
        <w:rPr>
          <w:rFonts w:asciiTheme="minorHAnsi" w:hAnsiTheme="minorHAnsi" w:cstheme="minorHAnsi"/>
          <w:color w:val="000000" w:themeColor="text1"/>
          <w:sz w:val="24"/>
          <w:szCs w:val="24"/>
          <w:lang w:val="es-ES"/>
        </w:rPr>
        <w:t xml:space="preserve">La Disposición Final </w:t>
      </w:r>
      <w:r w:rsidR="0075288A" w:rsidRPr="00D312F2">
        <w:rPr>
          <w:rFonts w:asciiTheme="minorHAnsi" w:hAnsiTheme="minorHAnsi" w:cstheme="minorHAnsi"/>
          <w:color w:val="000000" w:themeColor="text1"/>
          <w:sz w:val="24"/>
          <w:szCs w:val="24"/>
          <w:lang w:val="es-ES"/>
        </w:rPr>
        <w:t>Octava</w:t>
      </w:r>
      <w:r w:rsidRPr="00D312F2">
        <w:rPr>
          <w:rFonts w:asciiTheme="minorHAnsi" w:hAnsiTheme="minorHAnsi" w:cstheme="minorHAnsi"/>
          <w:color w:val="000000" w:themeColor="text1"/>
          <w:sz w:val="24"/>
          <w:szCs w:val="24"/>
          <w:lang w:val="es-ES"/>
        </w:rPr>
        <w:t>, que lleva por rúbrica</w:t>
      </w:r>
      <w:r w:rsidR="0075288A" w:rsidRPr="00D312F2">
        <w:rPr>
          <w:rFonts w:asciiTheme="minorHAnsi" w:hAnsiTheme="minorHAnsi" w:cstheme="minorHAnsi"/>
          <w:color w:val="000000" w:themeColor="text1"/>
          <w:sz w:val="24"/>
          <w:szCs w:val="24"/>
          <w:lang w:val="es-ES"/>
        </w:rPr>
        <w:t xml:space="preserve"> “</w:t>
      </w:r>
      <w:r w:rsidR="0075288A" w:rsidRPr="0071061A">
        <w:rPr>
          <w:rFonts w:asciiTheme="minorHAnsi" w:eastAsia="Times New Roman" w:hAnsiTheme="minorHAnsi" w:cstheme="minorHAnsi"/>
          <w:i/>
          <w:iCs/>
          <w:color w:val="000000" w:themeColor="text1"/>
          <w:sz w:val="24"/>
          <w:szCs w:val="24"/>
          <w:lang w:val="es-ES" w:eastAsia="es-ES"/>
        </w:rPr>
        <w:t>Modificación de la Ley 9/2017, de 8 de noviembre, de Contratos del Sector Público por la que se transponen al ordenamiento jurídico español las Directivas del Parlamento Europeo y del Consejo 2014/23/UE, de 26 de febrero de 2014”</w:t>
      </w:r>
      <w:r w:rsidR="00E171F0" w:rsidRPr="0071061A">
        <w:rPr>
          <w:rFonts w:asciiTheme="minorHAnsi" w:eastAsia="Times New Roman" w:hAnsiTheme="minorHAnsi" w:cstheme="minorHAnsi"/>
          <w:i/>
          <w:iCs/>
          <w:color w:val="000000" w:themeColor="text1"/>
          <w:sz w:val="24"/>
          <w:szCs w:val="24"/>
          <w:lang w:val="es-ES" w:eastAsia="es-ES"/>
        </w:rPr>
        <w:t xml:space="preserve">, </w:t>
      </w:r>
      <w:r w:rsidR="00085074" w:rsidRPr="0071061A">
        <w:rPr>
          <w:rFonts w:asciiTheme="minorHAnsi" w:eastAsia="Times New Roman" w:hAnsiTheme="minorHAnsi" w:cstheme="minorHAnsi"/>
          <w:color w:val="000000" w:themeColor="text1"/>
          <w:sz w:val="24"/>
          <w:szCs w:val="24"/>
          <w:lang w:val="es-ES" w:eastAsia="es-ES"/>
        </w:rPr>
        <w:t xml:space="preserve">y que </w:t>
      </w:r>
      <w:r w:rsidR="00E171F0" w:rsidRPr="0071061A">
        <w:rPr>
          <w:rFonts w:asciiTheme="minorHAnsi" w:eastAsia="Times New Roman" w:hAnsiTheme="minorHAnsi" w:cstheme="minorHAnsi"/>
          <w:color w:val="000000" w:themeColor="text1"/>
          <w:sz w:val="24"/>
          <w:szCs w:val="24"/>
          <w:lang w:val="es-ES" w:eastAsia="es-ES"/>
        </w:rPr>
        <w:t>supone una modificación de la regulación de la LCS que tiene carácter permanente</w:t>
      </w:r>
      <w:r w:rsidR="00085074" w:rsidRPr="0071061A">
        <w:rPr>
          <w:rFonts w:asciiTheme="minorHAnsi" w:eastAsia="Times New Roman" w:hAnsiTheme="minorHAnsi" w:cstheme="minorHAnsi"/>
          <w:color w:val="000000" w:themeColor="text1"/>
          <w:sz w:val="24"/>
          <w:szCs w:val="24"/>
          <w:lang w:val="es-ES" w:eastAsia="es-ES"/>
        </w:rPr>
        <w:t>, resulta del siguiente tenor literal:</w:t>
      </w:r>
    </w:p>
    <w:p w14:paraId="464ACB74" w14:textId="07C90C05" w:rsidR="00085074" w:rsidRPr="0071061A" w:rsidRDefault="00085074" w:rsidP="0044276B">
      <w:pPr>
        <w:pStyle w:val="parrafo"/>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“Se da nueva redacción a los apartados 2 y 3 del artículo 33 de la Ley 9/2017, de 8 de noviembre, de Contratos del Sector Público por la que se transponen al ordenamiento jurídico español las Directivas del Parlamento Europeo y del Consejo 2014/23/UE, de 26 de febrero de 2014, quedando redactados como sigue:</w:t>
      </w:r>
    </w:p>
    <w:p w14:paraId="3E6BE912" w14:textId="77777777" w:rsidR="00085074" w:rsidRPr="0071061A" w:rsidRDefault="00085074" w:rsidP="0044276B">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«2. Tendrán la consideración de medio propio personificado respecto de una entidad perteneciente al Sector Público que no tenga la consideración de poder adjudicador, aquellas personas jurídicas, de derecho público o de derecho privado, que cumplan todos y cada uno de los requisitos siguientes:</w:t>
      </w:r>
    </w:p>
    <w:p w14:paraId="4CD93FC4" w14:textId="77777777" w:rsidR="00085074" w:rsidRPr="0071061A" w:rsidRDefault="00085074" w:rsidP="00E7353E">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 xml:space="preserve">a) Que el ente que hace el encargo ostente control, directo o indirecto, en el sentido del artículo 32.2.a), primer y segundo párrafos de esta Ley, sobre el ente destinatario </w:t>
      </w:r>
      <w:proofErr w:type="gramStart"/>
      <w:r w:rsidRPr="0071061A">
        <w:rPr>
          <w:rFonts w:asciiTheme="minorHAnsi" w:hAnsiTheme="minorHAnsi" w:cstheme="minorHAnsi"/>
          <w:i/>
          <w:iCs/>
          <w:color w:val="000000" w:themeColor="text1"/>
        </w:rPr>
        <w:t>del mismo</w:t>
      </w:r>
      <w:proofErr w:type="gramEnd"/>
      <w:r w:rsidRPr="0071061A">
        <w:rPr>
          <w:rFonts w:asciiTheme="minorHAnsi" w:hAnsiTheme="minorHAnsi" w:cstheme="minorHAnsi"/>
          <w:i/>
          <w:iCs/>
          <w:color w:val="000000" w:themeColor="text1"/>
        </w:rPr>
        <w:t>.</w:t>
      </w:r>
    </w:p>
    <w:p w14:paraId="45700F14" w14:textId="77777777" w:rsidR="00085074" w:rsidRPr="0071061A" w:rsidRDefault="00085074" w:rsidP="00E7353E">
      <w:pPr>
        <w:pStyle w:val="sangrado"/>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lastRenderedPageBreak/>
        <w:t>b) Que la totalidad del capital social o patrimonio del ente destinatario del encargo sea de titularidad pública.</w:t>
      </w:r>
    </w:p>
    <w:p w14:paraId="76FF5A0A" w14:textId="77777777" w:rsidR="00085074" w:rsidRPr="0071061A" w:rsidRDefault="00085074" w:rsidP="00E7353E">
      <w:pPr>
        <w:pStyle w:val="sangrado"/>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c) Que más del 80 por ciento de las actividades del ente destinatario del encargo se lleven a cabo en el ejercicio de los cometidos que le han sido confiados por la entidad que realiza el encargo y que lo controla o por otras personas jurídicas controladas del mismo modo por la entidad que realiza el encargo.</w:t>
      </w:r>
    </w:p>
    <w:p w14:paraId="3D2E216D" w14:textId="77777777" w:rsidR="00085074" w:rsidRPr="0071061A" w:rsidRDefault="00085074" w:rsidP="00E7353E">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El cumplimiento efectivo del requisito establecido en la presente letra deberá quedar reflejado en la Memoria integrante de las Cuentas Anuales del ente destinatario del encargo y, en consecuencia, ser objeto de verificación por el auditor de cuentas en la realización de la auditoría de dichas cuentas anuales de conformidad con la normativa reguladora de la actividad de auditoría de cuentas.</w:t>
      </w:r>
    </w:p>
    <w:p w14:paraId="2DC52CBD" w14:textId="77777777" w:rsidR="00085074" w:rsidRPr="0071061A" w:rsidRDefault="00085074" w:rsidP="0044276B">
      <w:pPr>
        <w:pStyle w:val="sangrado"/>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3. El apartado 2 del presente artículo también se aplicará en los casos en que una entidad del Sector Público estatal realice un encargo a otra del mismo sector, siempre que la entidad que realiza el encargo y la que lo reciba estén controladas, directa o indirectamente, por la misma entidad de dicho sector y, además, la totalidad del capital social o patrimonio de la entidad destinataria del encargo sea de titularidad pública. En este supuesto, el requisito del apartado 2.c) anterior, cuya acreditación deberá reflejarse en la forma dispuesta en él, se entenderá cumplido por referencia al conjunto de actividades que se hagan en el ejercicio de los cometidos que le hayan sido confiados por la entidad que realiza el encargo, por la entidad que controla directa o indirectamente tanto a la entidad que realiza el encargo como a la que lo recibe, así como por cualquier otra entidad también controlada directa o indirectamente por la anterior. En estos casos, la compensación a percibir por la entidad que reciba el encargo deberá ser aprobada por la entidad pública que controla a la entidad que realiza el encargo y a la que lo recibe, debiendo adecuarse dicha compensación y las demás condiciones del encargo a las generales del mercado de forma que no se distorsione la libre competencia.</w:t>
      </w:r>
    </w:p>
    <w:p w14:paraId="366B7D90" w14:textId="6D3D2DAF" w:rsidR="00085074" w:rsidRPr="0071061A" w:rsidRDefault="00085074" w:rsidP="0044276B">
      <w:pPr>
        <w:pStyle w:val="sangrado"/>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La posibilidad que establece el párrafo anterior también podrá ser utilizada por las Comunidades Autónomas y Ciudades Autónomas dentro de cada uno sus respectivos sectores públicos.”</w:t>
      </w:r>
    </w:p>
    <w:p w14:paraId="091476C7" w14:textId="5992FDD9" w:rsidR="00E171F0" w:rsidRPr="00D312F2" w:rsidRDefault="00DD6056" w:rsidP="00E7353E">
      <w:pPr>
        <w:pStyle w:val="Textoindependiente"/>
        <w:spacing w:before="240" w:after="120" w:line="259" w:lineRule="auto"/>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De</w:t>
      </w:r>
      <w:r w:rsidR="00FA542A"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esta</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manera,</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se</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cambia</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el</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requisito</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del</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“control</w:t>
      </w:r>
      <w:r w:rsidRPr="00D312F2">
        <w:rPr>
          <w:rFonts w:asciiTheme="minorHAnsi" w:hAnsiTheme="minorHAnsi" w:cstheme="minorHAnsi"/>
          <w:color w:val="000000" w:themeColor="text1"/>
          <w:spacing w:val="-2"/>
          <w:sz w:val="24"/>
          <w:szCs w:val="24"/>
          <w:lang w:val="es-ES"/>
        </w:rPr>
        <w:t xml:space="preserve"> </w:t>
      </w:r>
      <w:r w:rsidRPr="00D312F2">
        <w:rPr>
          <w:rFonts w:asciiTheme="minorHAnsi" w:hAnsiTheme="minorHAnsi" w:cstheme="minorHAnsi"/>
          <w:color w:val="000000" w:themeColor="text1"/>
          <w:sz w:val="24"/>
          <w:szCs w:val="24"/>
          <w:lang w:val="es-ES"/>
        </w:rPr>
        <w:t>análogo”</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para</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equipararlo</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al</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la</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 xml:space="preserve">Ley exige a quienes sí tienen la consideración de poder adjudicador </w:t>
      </w:r>
      <w:r w:rsidR="00E171F0" w:rsidRPr="00D312F2">
        <w:rPr>
          <w:rFonts w:asciiTheme="minorHAnsi" w:hAnsiTheme="minorHAnsi" w:cstheme="minorHAnsi"/>
          <w:color w:val="000000" w:themeColor="text1"/>
          <w:sz w:val="24"/>
          <w:szCs w:val="24"/>
          <w:lang w:val="es-ES"/>
        </w:rPr>
        <w:t>(</w:t>
      </w:r>
      <w:r w:rsidRPr="00D312F2">
        <w:rPr>
          <w:rFonts w:asciiTheme="minorHAnsi" w:hAnsiTheme="minorHAnsi" w:cstheme="minorHAnsi"/>
          <w:color w:val="000000" w:themeColor="text1"/>
          <w:sz w:val="24"/>
          <w:szCs w:val="24"/>
          <w:lang w:val="es-ES"/>
        </w:rPr>
        <w:t>en los términos del art</w:t>
      </w:r>
      <w:r w:rsidR="00E171F0" w:rsidRPr="00D312F2">
        <w:rPr>
          <w:rFonts w:asciiTheme="minorHAnsi" w:hAnsiTheme="minorHAnsi" w:cstheme="minorHAnsi"/>
          <w:color w:val="000000" w:themeColor="text1"/>
          <w:sz w:val="24"/>
          <w:szCs w:val="24"/>
          <w:lang w:val="es-ES"/>
        </w:rPr>
        <w:t>ículo</w:t>
      </w:r>
      <w:r w:rsidRPr="00D312F2">
        <w:rPr>
          <w:rFonts w:asciiTheme="minorHAnsi" w:hAnsiTheme="minorHAnsi" w:cstheme="minorHAnsi"/>
          <w:color w:val="000000" w:themeColor="text1"/>
          <w:sz w:val="24"/>
          <w:szCs w:val="24"/>
          <w:lang w:val="es-ES"/>
        </w:rPr>
        <w:t xml:space="preserve"> 32.2.a) LCSP</w:t>
      </w:r>
      <w:r w:rsidR="00E171F0" w:rsidRPr="00D312F2">
        <w:rPr>
          <w:rFonts w:asciiTheme="minorHAnsi" w:hAnsiTheme="minorHAnsi" w:cstheme="minorHAnsi"/>
          <w:color w:val="000000" w:themeColor="text1"/>
          <w:sz w:val="24"/>
          <w:szCs w:val="24"/>
          <w:lang w:val="es-ES"/>
        </w:rPr>
        <w:t>)</w:t>
      </w:r>
      <w:r w:rsidRPr="00D312F2">
        <w:rPr>
          <w:rFonts w:asciiTheme="minorHAnsi" w:hAnsiTheme="minorHAnsi" w:cstheme="minorHAnsi"/>
          <w:color w:val="000000" w:themeColor="text1"/>
          <w:sz w:val="24"/>
          <w:szCs w:val="24"/>
          <w:lang w:val="es-ES"/>
        </w:rPr>
        <w:t xml:space="preserve">, frente a la anterior exigencia de que el ente que realizara el encargo en estos casos ostentase un control, directo o indirecto, sobre el ente destinatario equivalente al establecido por el artículo 42 del Código de Comercio. </w:t>
      </w:r>
    </w:p>
    <w:p w14:paraId="58BF6EF1" w14:textId="17D60898" w:rsidR="00DD6056" w:rsidRPr="00D312F2" w:rsidRDefault="00DD6056" w:rsidP="00E7353E">
      <w:pPr>
        <w:pStyle w:val="Textoindependiente"/>
        <w:spacing w:before="240" w:after="120" w:line="259" w:lineRule="auto"/>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 xml:space="preserve">De este modo, se admite en ambos casos que la participación accionarial directa o indirecta </w:t>
      </w:r>
      <w:r w:rsidRPr="00D312F2">
        <w:rPr>
          <w:rFonts w:asciiTheme="minorHAnsi" w:hAnsiTheme="minorHAnsi" w:cstheme="minorHAnsi"/>
          <w:color w:val="000000" w:themeColor="text1"/>
          <w:spacing w:val="-4"/>
          <w:sz w:val="24"/>
          <w:szCs w:val="24"/>
          <w:lang w:val="es-ES"/>
        </w:rPr>
        <w:t xml:space="preserve">(a </w:t>
      </w:r>
      <w:r w:rsidRPr="00D312F2">
        <w:rPr>
          <w:rFonts w:asciiTheme="minorHAnsi" w:hAnsiTheme="minorHAnsi" w:cstheme="minorHAnsi"/>
          <w:color w:val="000000" w:themeColor="text1"/>
          <w:sz w:val="24"/>
          <w:szCs w:val="24"/>
          <w:lang w:val="es-ES"/>
        </w:rPr>
        <w:t>través de una entidad tercera), aunque</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sea</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mínima,</w:t>
      </w:r>
      <w:r w:rsidRPr="00D312F2">
        <w:rPr>
          <w:rFonts w:asciiTheme="minorHAnsi" w:hAnsiTheme="minorHAnsi" w:cstheme="minorHAnsi"/>
          <w:color w:val="000000" w:themeColor="text1"/>
          <w:spacing w:val="-10"/>
          <w:sz w:val="24"/>
          <w:szCs w:val="24"/>
          <w:lang w:val="es-ES"/>
        </w:rPr>
        <w:t xml:space="preserve"> </w:t>
      </w:r>
      <w:r w:rsidRPr="00D312F2">
        <w:rPr>
          <w:rFonts w:asciiTheme="minorHAnsi" w:hAnsiTheme="minorHAnsi" w:cstheme="minorHAnsi"/>
          <w:color w:val="000000" w:themeColor="text1"/>
          <w:sz w:val="24"/>
          <w:szCs w:val="24"/>
          <w:lang w:val="es-ES"/>
        </w:rPr>
        <w:t>valga</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para</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lastRenderedPageBreak/>
        <w:t>justificar</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este</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control,</w:t>
      </w:r>
      <w:r w:rsidRPr="00D312F2">
        <w:rPr>
          <w:rFonts w:asciiTheme="minorHAnsi" w:hAnsiTheme="minorHAnsi" w:cstheme="minorHAnsi"/>
          <w:color w:val="000000" w:themeColor="text1"/>
          <w:spacing w:val="-9"/>
          <w:sz w:val="24"/>
          <w:szCs w:val="24"/>
          <w:lang w:val="es-ES"/>
        </w:rPr>
        <w:t xml:space="preserve"> </w:t>
      </w:r>
      <w:r w:rsidRPr="00D312F2">
        <w:rPr>
          <w:rFonts w:asciiTheme="minorHAnsi" w:hAnsiTheme="minorHAnsi" w:cstheme="minorHAnsi"/>
          <w:color w:val="000000" w:themeColor="text1"/>
          <w:sz w:val="24"/>
          <w:szCs w:val="24"/>
          <w:lang w:val="es-ES"/>
        </w:rPr>
        <w:t>lo</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no</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era</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posible</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en</w:t>
      </w:r>
      <w:r w:rsidRPr="00D312F2">
        <w:rPr>
          <w:rFonts w:asciiTheme="minorHAnsi" w:hAnsiTheme="minorHAnsi" w:cstheme="minorHAnsi"/>
          <w:color w:val="000000" w:themeColor="text1"/>
          <w:spacing w:val="-9"/>
          <w:sz w:val="24"/>
          <w:szCs w:val="24"/>
          <w:lang w:val="es-ES"/>
        </w:rPr>
        <w:t xml:space="preserve"> </w:t>
      </w:r>
      <w:r w:rsidRPr="00D312F2">
        <w:rPr>
          <w:rFonts w:asciiTheme="minorHAnsi" w:hAnsiTheme="minorHAnsi" w:cstheme="minorHAnsi"/>
          <w:color w:val="000000" w:themeColor="text1"/>
          <w:sz w:val="24"/>
          <w:szCs w:val="24"/>
          <w:lang w:val="es-ES"/>
        </w:rPr>
        <w:t>aplicación</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de los requisitos, mucho más exigentes, del Código de</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Comercio.</w:t>
      </w:r>
    </w:p>
    <w:p w14:paraId="6E4DFDA5" w14:textId="3C249007" w:rsidR="0044276B" w:rsidRPr="00D312F2" w:rsidRDefault="00DD6056" w:rsidP="00E7353E">
      <w:pPr>
        <w:pStyle w:val="Textoindependiente"/>
        <w:spacing w:before="240" w:after="120" w:line="259" w:lineRule="auto"/>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 xml:space="preserve">Junto a lo anterior, se modifica el régimen de los encargos “horizontales” de los que pueden participar las entidades que no tienen la condición de poder adjudicador. La parca regulación de esta previsión en la LCSP había dado lugar a ciertas dudas interpretativas, singularmente en el Grupo de empresas de la SEPI (véase, por ejemplo, la resolución de la JCCE de la consulta dirigida por la Compañía Española de Seguros de Crédito a la Exportación, parcialmente participada por dicho Grupo empresarial, </w:t>
      </w:r>
      <w:proofErr w:type="spellStart"/>
      <w:r w:rsidRPr="00D312F2">
        <w:rPr>
          <w:rFonts w:asciiTheme="minorHAnsi" w:hAnsiTheme="minorHAnsi" w:cstheme="minorHAnsi"/>
          <w:color w:val="000000" w:themeColor="text1"/>
          <w:sz w:val="24"/>
          <w:szCs w:val="24"/>
          <w:lang w:val="es-ES"/>
        </w:rPr>
        <w:t>exp</w:t>
      </w:r>
      <w:proofErr w:type="spellEnd"/>
      <w:r w:rsidRPr="00D312F2">
        <w:rPr>
          <w:rFonts w:asciiTheme="minorHAnsi" w:hAnsiTheme="minorHAnsi" w:cstheme="minorHAnsi"/>
          <w:color w:val="000000" w:themeColor="text1"/>
          <w:sz w:val="24"/>
          <w:szCs w:val="24"/>
          <w:lang w:val="es-ES"/>
        </w:rPr>
        <w:t>. núm. 29/2018). Se establece, además, que el requisito del complimiento de la regla del 80/20% se entenderá cumplido por referencia al conjunto de actividades que se hagan en el ejercicio de los cometidos</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5"/>
          <w:sz w:val="24"/>
          <w:szCs w:val="24"/>
          <w:lang w:val="es-ES"/>
        </w:rPr>
        <w:t xml:space="preserve"> </w:t>
      </w:r>
      <w:r w:rsidRPr="00D312F2">
        <w:rPr>
          <w:rFonts w:asciiTheme="minorHAnsi" w:hAnsiTheme="minorHAnsi" w:cstheme="minorHAnsi"/>
          <w:color w:val="000000" w:themeColor="text1"/>
          <w:sz w:val="24"/>
          <w:szCs w:val="24"/>
          <w:lang w:val="es-ES"/>
        </w:rPr>
        <w:t>le</w:t>
      </w:r>
      <w:r w:rsidRPr="00D312F2">
        <w:rPr>
          <w:rFonts w:asciiTheme="minorHAnsi" w:hAnsiTheme="minorHAnsi" w:cstheme="minorHAnsi"/>
          <w:color w:val="000000" w:themeColor="text1"/>
          <w:spacing w:val="-7"/>
          <w:sz w:val="24"/>
          <w:szCs w:val="24"/>
          <w:lang w:val="es-ES"/>
        </w:rPr>
        <w:t xml:space="preserve"> </w:t>
      </w:r>
      <w:r w:rsidRPr="00D312F2">
        <w:rPr>
          <w:rFonts w:asciiTheme="minorHAnsi" w:hAnsiTheme="minorHAnsi" w:cstheme="minorHAnsi"/>
          <w:color w:val="000000" w:themeColor="text1"/>
          <w:sz w:val="24"/>
          <w:szCs w:val="24"/>
          <w:lang w:val="es-ES"/>
        </w:rPr>
        <w:t>hayan</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sido</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confiados</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por</w:t>
      </w:r>
      <w:r w:rsidRPr="00D312F2">
        <w:rPr>
          <w:rFonts w:asciiTheme="minorHAnsi" w:hAnsiTheme="minorHAnsi" w:cstheme="minorHAnsi"/>
          <w:color w:val="000000" w:themeColor="text1"/>
          <w:spacing w:val="-3"/>
          <w:sz w:val="24"/>
          <w:szCs w:val="24"/>
          <w:lang w:val="es-ES"/>
        </w:rPr>
        <w:t xml:space="preserve"> </w:t>
      </w:r>
      <w:r w:rsidRPr="00D312F2">
        <w:rPr>
          <w:rFonts w:asciiTheme="minorHAnsi" w:hAnsiTheme="minorHAnsi" w:cstheme="minorHAnsi"/>
          <w:color w:val="000000" w:themeColor="text1"/>
          <w:sz w:val="24"/>
          <w:szCs w:val="24"/>
          <w:lang w:val="es-ES"/>
        </w:rPr>
        <w:t>la</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entidad</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realiza</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el</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encargo,</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por</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la</w:t>
      </w:r>
      <w:r w:rsidRPr="00D312F2">
        <w:rPr>
          <w:rFonts w:asciiTheme="minorHAnsi" w:hAnsiTheme="minorHAnsi" w:cstheme="minorHAnsi"/>
          <w:color w:val="000000" w:themeColor="text1"/>
          <w:spacing w:val="-6"/>
          <w:sz w:val="24"/>
          <w:szCs w:val="24"/>
          <w:lang w:val="es-ES"/>
        </w:rPr>
        <w:t xml:space="preserve"> </w:t>
      </w:r>
      <w:r w:rsidRPr="00D312F2">
        <w:rPr>
          <w:rFonts w:asciiTheme="minorHAnsi" w:hAnsiTheme="minorHAnsi" w:cstheme="minorHAnsi"/>
          <w:color w:val="000000" w:themeColor="text1"/>
          <w:sz w:val="24"/>
          <w:szCs w:val="24"/>
          <w:lang w:val="es-ES"/>
        </w:rPr>
        <w:t>entidad que controla directa o indirectamente tanto a la entidad que realiza el encargo como a la que lo recibe, así como por cualquier otra entidad también controlada directa o indirectamente por la anterior. Igualmente, se prevé que este nuevo régimen de encargos “horizontales” pueda aplicarse por las Comunidades Autónomas y Ciudades Autónomas dentro de cada uno sus respectivos sectores</w:t>
      </w:r>
      <w:r w:rsidRPr="00D312F2">
        <w:rPr>
          <w:rFonts w:asciiTheme="minorHAnsi" w:hAnsiTheme="minorHAnsi" w:cstheme="minorHAnsi"/>
          <w:color w:val="000000" w:themeColor="text1"/>
          <w:spacing w:val="-8"/>
          <w:sz w:val="24"/>
          <w:szCs w:val="24"/>
          <w:lang w:val="es-ES"/>
        </w:rPr>
        <w:t xml:space="preserve"> </w:t>
      </w:r>
      <w:r w:rsidRPr="00D312F2">
        <w:rPr>
          <w:rFonts w:asciiTheme="minorHAnsi" w:hAnsiTheme="minorHAnsi" w:cstheme="minorHAnsi"/>
          <w:color w:val="000000" w:themeColor="text1"/>
          <w:sz w:val="24"/>
          <w:szCs w:val="24"/>
          <w:lang w:val="es-ES"/>
        </w:rPr>
        <w:t>públicos.</w:t>
      </w:r>
    </w:p>
    <w:p w14:paraId="28891019" w14:textId="2D3B5D29" w:rsidR="00F24A72" w:rsidRPr="00D312F2" w:rsidRDefault="00F24A72" w:rsidP="008329EB">
      <w:pPr>
        <w:pStyle w:val="Textoindependiente"/>
        <w:spacing w:before="160" w:line="259" w:lineRule="auto"/>
        <w:ind w:firstLine="1134"/>
        <w:jc w:val="both"/>
        <w:rPr>
          <w:rFonts w:asciiTheme="minorHAnsi" w:hAnsiTheme="minorHAnsi" w:cstheme="minorHAnsi"/>
          <w:color w:val="000000" w:themeColor="text1"/>
          <w:sz w:val="24"/>
          <w:szCs w:val="24"/>
          <w:lang w:val="es-ES"/>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33"/>
        <w:gridCol w:w="4035"/>
      </w:tblGrid>
      <w:tr w:rsidR="00F24A72" w14:paraId="041B9732" w14:textId="77777777" w:rsidTr="00E74B5E">
        <w:trPr>
          <w:trHeight w:val="220"/>
        </w:trPr>
        <w:tc>
          <w:tcPr>
            <w:tcW w:w="4033" w:type="dxa"/>
            <w:tcBorders>
              <w:top w:val="single" w:sz="4" w:space="0" w:color="auto"/>
              <w:left w:val="single" w:sz="4" w:space="0" w:color="auto"/>
            </w:tcBorders>
          </w:tcPr>
          <w:p w14:paraId="77A67EA9" w14:textId="77777777" w:rsidR="00F24A72" w:rsidRPr="008042A2" w:rsidRDefault="00F24A72" w:rsidP="00DD64C5">
            <w:pPr>
              <w:pStyle w:val="TableParagraph"/>
              <w:spacing w:line="200" w:lineRule="exact"/>
              <w:ind w:left="955"/>
              <w:jc w:val="left"/>
              <w:rPr>
                <w:rFonts w:asciiTheme="minorHAnsi" w:hAnsiTheme="minorHAnsi" w:cstheme="minorHAnsi"/>
                <w:b/>
                <w:sz w:val="18"/>
              </w:rPr>
            </w:pPr>
            <w:r w:rsidRPr="008042A2">
              <w:rPr>
                <w:rFonts w:asciiTheme="minorHAnsi" w:hAnsiTheme="minorHAnsi" w:cstheme="minorHAnsi"/>
                <w:b/>
                <w:color w:val="000000" w:themeColor="text1"/>
                <w:sz w:val="18"/>
                <w:u w:val="single" w:color="44536A"/>
              </w:rPr>
              <w:t>REDACCION ORIGINAL</w:t>
            </w:r>
          </w:p>
        </w:tc>
        <w:tc>
          <w:tcPr>
            <w:tcW w:w="4035" w:type="dxa"/>
            <w:tcBorders>
              <w:top w:val="single" w:sz="4" w:space="0" w:color="auto"/>
              <w:bottom w:val="single" w:sz="4" w:space="0" w:color="auto"/>
              <w:right w:val="single" w:sz="4" w:space="0" w:color="auto"/>
            </w:tcBorders>
          </w:tcPr>
          <w:p w14:paraId="49560571" w14:textId="77777777" w:rsidR="00F24A72" w:rsidRPr="008042A2" w:rsidRDefault="00F24A72" w:rsidP="00DD64C5">
            <w:pPr>
              <w:pStyle w:val="TableParagraph"/>
              <w:spacing w:line="200" w:lineRule="exact"/>
              <w:ind w:left="1084"/>
              <w:jc w:val="left"/>
              <w:rPr>
                <w:rFonts w:asciiTheme="minorHAnsi" w:hAnsiTheme="minorHAnsi" w:cstheme="minorHAnsi"/>
                <w:b/>
                <w:sz w:val="18"/>
              </w:rPr>
            </w:pPr>
            <w:r w:rsidRPr="008042A2">
              <w:rPr>
                <w:rFonts w:asciiTheme="minorHAnsi" w:hAnsiTheme="minorHAnsi" w:cstheme="minorHAnsi"/>
                <w:b/>
                <w:color w:val="FF0000"/>
                <w:sz w:val="18"/>
                <w:u w:val="single" w:color="FF0000"/>
              </w:rPr>
              <w:t>NUEVA REDACCIÓN</w:t>
            </w:r>
          </w:p>
        </w:tc>
      </w:tr>
      <w:tr w:rsidR="00F24A72" w:rsidRPr="00D312F2" w14:paraId="3E837474" w14:textId="77777777" w:rsidTr="00E74B5E">
        <w:trPr>
          <w:trHeight w:val="1545"/>
        </w:trPr>
        <w:tc>
          <w:tcPr>
            <w:tcW w:w="4033" w:type="dxa"/>
            <w:tcBorders>
              <w:left w:val="single" w:sz="4" w:space="0" w:color="auto"/>
              <w:bottom w:val="single" w:sz="4" w:space="0" w:color="auto"/>
              <w:right w:val="single" w:sz="4" w:space="0" w:color="auto"/>
            </w:tcBorders>
          </w:tcPr>
          <w:p w14:paraId="31841628" w14:textId="77777777" w:rsidR="00F24A72" w:rsidRPr="00D312F2" w:rsidRDefault="00F24A72" w:rsidP="00DD64C5">
            <w:pPr>
              <w:pStyle w:val="TableParagraph"/>
              <w:spacing w:before="11"/>
              <w:ind w:left="0"/>
              <w:jc w:val="left"/>
              <w:rPr>
                <w:rFonts w:asciiTheme="minorHAnsi" w:hAnsiTheme="minorHAnsi" w:cstheme="minorHAnsi"/>
                <w:sz w:val="17"/>
                <w:lang w:val="es-ES"/>
              </w:rPr>
            </w:pPr>
          </w:p>
          <w:p w14:paraId="24C19140" w14:textId="77777777" w:rsidR="00E7353E" w:rsidRDefault="00E7353E" w:rsidP="00DD64C5">
            <w:pPr>
              <w:pStyle w:val="TableParagraph"/>
              <w:ind w:left="105" w:right="236"/>
              <w:rPr>
                <w:rFonts w:asciiTheme="minorHAnsi" w:hAnsiTheme="minorHAnsi" w:cstheme="minorHAnsi"/>
                <w:b/>
                <w:color w:val="44536A"/>
                <w:sz w:val="18"/>
                <w:lang w:val="es-ES"/>
              </w:rPr>
            </w:pPr>
          </w:p>
          <w:p w14:paraId="3352D0D4" w14:textId="61B62BF7" w:rsidR="00F24A72" w:rsidRPr="00D312F2" w:rsidRDefault="00F24A72" w:rsidP="00DD64C5">
            <w:pPr>
              <w:pStyle w:val="TableParagraph"/>
              <w:ind w:left="105" w:right="236"/>
              <w:rPr>
                <w:rFonts w:asciiTheme="minorHAnsi" w:hAnsiTheme="minorHAnsi" w:cstheme="minorHAnsi"/>
                <w:b/>
                <w:sz w:val="18"/>
                <w:lang w:val="es-ES"/>
              </w:rPr>
            </w:pPr>
            <w:r w:rsidRPr="00D312F2">
              <w:rPr>
                <w:rFonts w:asciiTheme="minorHAnsi" w:hAnsiTheme="minorHAnsi" w:cstheme="minorHAnsi"/>
                <w:b/>
                <w:color w:val="44536A"/>
                <w:sz w:val="18"/>
                <w:lang w:val="es-ES"/>
              </w:rPr>
              <w:t>Artículo 33. Encargos de entidades pertenecientes al sector público que no tengan la consideración de poder adjudicador a medios propios personificados.</w:t>
            </w:r>
          </w:p>
        </w:tc>
        <w:tc>
          <w:tcPr>
            <w:tcW w:w="4035" w:type="dxa"/>
            <w:tcBorders>
              <w:top w:val="single" w:sz="4" w:space="0" w:color="auto"/>
              <w:left w:val="single" w:sz="4" w:space="0" w:color="auto"/>
              <w:bottom w:val="single" w:sz="4" w:space="0" w:color="auto"/>
              <w:right w:val="single" w:sz="4" w:space="0" w:color="auto"/>
            </w:tcBorders>
          </w:tcPr>
          <w:p w14:paraId="0B2215C2" w14:textId="77777777" w:rsidR="00F24A72" w:rsidRPr="00D312F2" w:rsidRDefault="00F24A72" w:rsidP="00DD64C5">
            <w:pPr>
              <w:pStyle w:val="TableParagraph"/>
              <w:spacing w:before="11"/>
              <w:ind w:left="0"/>
              <w:jc w:val="left"/>
              <w:rPr>
                <w:rFonts w:asciiTheme="minorHAnsi" w:hAnsiTheme="minorHAnsi" w:cstheme="minorHAnsi"/>
                <w:sz w:val="17"/>
                <w:lang w:val="es-ES"/>
              </w:rPr>
            </w:pPr>
          </w:p>
          <w:p w14:paraId="398F4F55" w14:textId="77777777" w:rsidR="00E7353E" w:rsidRDefault="00E7353E" w:rsidP="00DD64C5">
            <w:pPr>
              <w:pStyle w:val="TableParagraph"/>
              <w:ind w:right="235"/>
              <w:rPr>
                <w:rFonts w:asciiTheme="minorHAnsi" w:hAnsiTheme="minorHAnsi" w:cstheme="minorHAnsi"/>
                <w:b/>
                <w:color w:val="44536A"/>
                <w:sz w:val="18"/>
                <w:lang w:val="es-ES"/>
              </w:rPr>
            </w:pPr>
          </w:p>
          <w:p w14:paraId="35A9648E" w14:textId="30EE1B05" w:rsidR="00F24A72" w:rsidRPr="00D312F2" w:rsidRDefault="00F24A72" w:rsidP="00DD64C5">
            <w:pPr>
              <w:pStyle w:val="TableParagraph"/>
              <w:ind w:right="235"/>
              <w:rPr>
                <w:rFonts w:asciiTheme="minorHAnsi" w:hAnsiTheme="minorHAnsi" w:cstheme="minorHAnsi"/>
                <w:b/>
                <w:sz w:val="18"/>
                <w:lang w:val="es-ES"/>
              </w:rPr>
            </w:pPr>
            <w:r w:rsidRPr="00D312F2">
              <w:rPr>
                <w:rFonts w:asciiTheme="minorHAnsi" w:hAnsiTheme="minorHAnsi" w:cstheme="minorHAnsi"/>
                <w:b/>
                <w:color w:val="44536A"/>
                <w:sz w:val="18"/>
                <w:lang w:val="es-ES"/>
              </w:rPr>
              <w:t>Artículo 33. Encargos de entidades pertenecientes al sector público que no tengan la consideración de poder adjudicador a medios propios personificados.</w:t>
            </w:r>
          </w:p>
        </w:tc>
      </w:tr>
      <w:tr w:rsidR="00A20392" w14:paraId="7C729C17" w14:textId="77777777" w:rsidTr="00E74B5E">
        <w:trPr>
          <w:trHeight w:val="220"/>
        </w:trPr>
        <w:tc>
          <w:tcPr>
            <w:tcW w:w="4033" w:type="dxa"/>
            <w:tcBorders>
              <w:top w:val="single" w:sz="4" w:space="0" w:color="auto"/>
              <w:left w:val="nil"/>
              <w:bottom w:val="nil"/>
              <w:right w:val="nil"/>
            </w:tcBorders>
          </w:tcPr>
          <w:p w14:paraId="0184A9EB" w14:textId="77777777" w:rsidR="0044276B" w:rsidRDefault="0044276B" w:rsidP="00FF2EAE">
            <w:pPr>
              <w:pStyle w:val="TableParagraph"/>
              <w:spacing w:line="200" w:lineRule="exact"/>
              <w:ind w:left="0"/>
              <w:jc w:val="left"/>
              <w:rPr>
                <w:rFonts w:asciiTheme="minorHAnsi" w:hAnsiTheme="minorHAnsi" w:cstheme="minorHAnsi"/>
                <w:iCs/>
                <w:color w:val="44536A"/>
                <w:sz w:val="18"/>
              </w:rPr>
            </w:pPr>
          </w:p>
          <w:p w14:paraId="2C11F1BD" w14:textId="77777777" w:rsidR="00E7353E" w:rsidRDefault="00E7353E" w:rsidP="00FF2EAE">
            <w:pPr>
              <w:pStyle w:val="TableParagraph"/>
              <w:spacing w:line="200" w:lineRule="exact"/>
              <w:ind w:left="0"/>
              <w:jc w:val="left"/>
              <w:rPr>
                <w:rFonts w:asciiTheme="minorHAnsi" w:hAnsiTheme="minorHAnsi" w:cstheme="minorHAnsi"/>
                <w:iCs/>
                <w:color w:val="44536A"/>
                <w:sz w:val="18"/>
              </w:rPr>
            </w:pPr>
          </w:p>
          <w:p w14:paraId="541749F3" w14:textId="49E3326A" w:rsidR="00A20392" w:rsidRPr="008042A2" w:rsidRDefault="00A20392" w:rsidP="00FF2EAE">
            <w:pPr>
              <w:pStyle w:val="TableParagraph"/>
              <w:spacing w:line="200" w:lineRule="exact"/>
              <w:ind w:left="0"/>
              <w:jc w:val="left"/>
              <w:rPr>
                <w:rFonts w:asciiTheme="minorHAnsi" w:hAnsiTheme="minorHAnsi" w:cstheme="minorHAnsi"/>
                <w:iCs/>
                <w:sz w:val="18"/>
              </w:rPr>
            </w:pPr>
            <w:r w:rsidRPr="008042A2">
              <w:rPr>
                <w:rFonts w:asciiTheme="minorHAnsi" w:hAnsiTheme="minorHAnsi" w:cstheme="minorHAnsi"/>
                <w:iCs/>
                <w:color w:val="44536A"/>
                <w:sz w:val="18"/>
              </w:rPr>
              <w:t xml:space="preserve">1.- </w:t>
            </w:r>
            <w:proofErr w:type="spellStart"/>
            <w:r w:rsidRPr="008042A2">
              <w:rPr>
                <w:rFonts w:asciiTheme="minorHAnsi" w:hAnsiTheme="minorHAnsi" w:cstheme="minorHAnsi"/>
                <w:iCs/>
                <w:color w:val="44536A"/>
                <w:sz w:val="18"/>
              </w:rPr>
              <w:t>Permanece</w:t>
            </w:r>
            <w:proofErr w:type="spellEnd"/>
            <w:r w:rsidRPr="008042A2">
              <w:rPr>
                <w:rFonts w:asciiTheme="minorHAnsi" w:hAnsiTheme="minorHAnsi" w:cstheme="minorHAnsi"/>
                <w:iCs/>
                <w:color w:val="44536A"/>
                <w:sz w:val="18"/>
              </w:rPr>
              <w:t xml:space="preserve"> </w:t>
            </w:r>
            <w:proofErr w:type="spellStart"/>
            <w:r w:rsidRPr="008042A2">
              <w:rPr>
                <w:rFonts w:asciiTheme="minorHAnsi" w:hAnsiTheme="minorHAnsi" w:cstheme="minorHAnsi"/>
                <w:iCs/>
                <w:color w:val="44536A"/>
                <w:sz w:val="18"/>
              </w:rPr>
              <w:t>igual</w:t>
            </w:r>
            <w:proofErr w:type="spellEnd"/>
            <w:r w:rsidRPr="008042A2">
              <w:rPr>
                <w:rFonts w:asciiTheme="minorHAnsi" w:hAnsiTheme="minorHAnsi" w:cstheme="minorHAnsi"/>
                <w:iCs/>
                <w:color w:val="44536A"/>
                <w:sz w:val="18"/>
              </w:rPr>
              <w:t>.</w:t>
            </w:r>
          </w:p>
        </w:tc>
        <w:tc>
          <w:tcPr>
            <w:tcW w:w="4035" w:type="dxa"/>
            <w:tcBorders>
              <w:top w:val="single" w:sz="4" w:space="0" w:color="auto"/>
              <w:left w:val="nil"/>
              <w:bottom w:val="nil"/>
              <w:right w:val="nil"/>
            </w:tcBorders>
          </w:tcPr>
          <w:p w14:paraId="527E1B26" w14:textId="77777777" w:rsidR="0044276B" w:rsidRDefault="0044276B" w:rsidP="00A20392">
            <w:pPr>
              <w:pStyle w:val="TableParagraph"/>
              <w:ind w:left="0"/>
              <w:jc w:val="left"/>
              <w:rPr>
                <w:rFonts w:asciiTheme="minorHAnsi" w:hAnsiTheme="minorHAnsi" w:cstheme="minorHAnsi"/>
                <w:iCs/>
                <w:color w:val="44536A"/>
                <w:sz w:val="18"/>
              </w:rPr>
            </w:pPr>
          </w:p>
          <w:p w14:paraId="3A27FD22" w14:textId="77777777" w:rsidR="00E7353E" w:rsidRDefault="00E7353E" w:rsidP="00A20392">
            <w:pPr>
              <w:pStyle w:val="TableParagraph"/>
              <w:ind w:left="0"/>
              <w:jc w:val="left"/>
              <w:rPr>
                <w:rFonts w:asciiTheme="minorHAnsi" w:hAnsiTheme="minorHAnsi" w:cstheme="minorHAnsi"/>
                <w:iCs/>
                <w:color w:val="44536A"/>
                <w:sz w:val="18"/>
              </w:rPr>
            </w:pPr>
          </w:p>
          <w:p w14:paraId="1C7CD7E1" w14:textId="4773A259" w:rsidR="00A20392" w:rsidRPr="008042A2" w:rsidRDefault="00A20392" w:rsidP="00A20392">
            <w:pPr>
              <w:pStyle w:val="TableParagraph"/>
              <w:ind w:left="0"/>
              <w:jc w:val="left"/>
              <w:rPr>
                <w:rFonts w:asciiTheme="minorHAnsi" w:hAnsiTheme="minorHAnsi" w:cstheme="minorHAnsi"/>
                <w:sz w:val="14"/>
              </w:rPr>
            </w:pPr>
            <w:r w:rsidRPr="008042A2">
              <w:rPr>
                <w:rFonts w:asciiTheme="minorHAnsi" w:hAnsiTheme="minorHAnsi" w:cstheme="minorHAnsi"/>
                <w:iCs/>
                <w:color w:val="44536A"/>
                <w:sz w:val="18"/>
              </w:rPr>
              <w:t xml:space="preserve">1.- </w:t>
            </w:r>
            <w:proofErr w:type="spellStart"/>
            <w:r w:rsidRPr="008042A2">
              <w:rPr>
                <w:rFonts w:asciiTheme="minorHAnsi" w:hAnsiTheme="minorHAnsi" w:cstheme="minorHAnsi"/>
                <w:iCs/>
                <w:color w:val="44536A"/>
                <w:sz w:val="18"/>
              </w:rPr>
              <w:t>Permanece</w:t>
            </w:r>
            <w:proofErr w:type="spellEnd"/>
            <w:r w:rsidRPr="008042A2">
              <w:rPr>
                <w:rFonts w:asciiTheme="minorHAnsi" w:hAnsiTheme="minorHAnsi" w:cstheme="minorHAnsi"/>
                <w:iCs/>
                <w:color w:val="44536A"/>
                <w:sz w:val="18"/>
              </w:rPr>
              <w:t xml:space="preserve"> </w:t>
            </w:r>
            <w:proofErr w:type="spellStart"/>
            <w:r w:rsidRPr="008042A2">
              <w:rPr>
                <w:rFonts w:asciiTheme="minorHAnsi" w:hAnsiTheme="minorHAnsi" w:cstheme="minorHAnsi"/>
                <w:iCs/>
                <w:color w:val="44536A"/>
                <w:sz w:val="18"/>
              </w:rPr>
              <w:t>igual</w:t>
            </w:r>
            <w:proofErr w:type="spellEnd"/>
            <w:r w:rsidRPr="008042A2">
              <w:rPr>
                <w:rFonts w:asciiTheme="minorHAnsi" w:hAnsiTheme="minorHAnsi" w:cstheme="minorHAnsi"/>
                <w:iCs/>
                <w:color w:val="44536A"/>
                <w:sz w:val="18"/>
              </w:rPr>
              <w:t>.</w:t>
            </w:r>
          </w:p>
        </w:tc>
      </w:tr>
      <w:tr w:rsidR="00A20392" w:rsidRPr="00D312F2" w14:paraId="33AB0DA0" w14:textId="77777777" w:rsidTr="00731C03">
        <w:trPr>
          <w:trHeight w:val="1986"/>
        </w:trPr>
        <w:tc>
          <w:tcPr>
            <w:tcW w:w="4033" w:type="dxa"/>
            <w:tcBorders>
              <w:top w:val="nil"/>
              <w:left w:val="nil"/>
              <w:bottom w:val="nil"/>
              <w:right w:val="nil"/>
            </w:tcBorders>
          </w:tcPr>
          <w:p w14:paraId="772FBBAC" w14:textId="5586C620" w:rsidR="00A20392" w:rsidRPr="00D312F2" w:rsidRDefault="00A20392" w:rsidP="00FF2EAE">
            <w:pPr>
              <w:pStyle w:val="TableParagraph"/>
              <w:ind w:left="0" w:right="239"/>
              <w:rPr>
                <w:rFonts w:asciiTheme="minorHAnsi" w:hAnsiTheme="minorHAnsi" w:cstheme="minorHAnsi"/>
                <w:color w:val="44536A"/>
                <w:sz w:val="18"/>
                <w:lang w:val="es-ES"/>
              </w:rPr>
            </w:pPr>
            <w:r w:rsidRPr="00D312F2">
              <w:rPr>
                <w:rFonts w:asciiTheme="minorHAnsi" w:hAnsiTheme="minorHAnsi" w:cstheme="minorHAnsi"/>
                <w:color w:val="44536A"/>
                <w:sz w:val="18"/>
                <w:lang w:val="es-ES"/>
              </w:rPr>
              <w:t>2. Tendrán la consideración de medio propio personificado respecto de una entidad perteneciente al sector público que no tenga la consideración de poder adjudicador, aquellas personas jurídicas, de derecho público o de derecho privado, que cumplan todos y cada uno de los requisitos siguientes:</w:t>
            </w:r>
          </w:p>
          <w:p w14:paraId="2E6B97A9" w14:textId="77777777" w:rsidR="009138DA" w:rsidRPr="00D312F2" w:rsidRDefault="009138DA" w:rsidP="008042A2">
            <w:pPr>
              <w:pStyle w:val="TableParagraph"/>
              <w:ind w:left="105" w:right="239"/>
              <w:rPr>
                <w:rFonts w:asciiTheme="minorHAnsi" w:hAnsiTheme="minorHAnsi" w:cstheme="minorHAnsi"/>
                <w:color w:val="44536A"/>
                <w:sz w:val="18"/>
                <w:lang w:val="es-ES"/>
              </w:rPr>
            </w:pPr>
          </w:p>
          <w:p w14:paraId="1B9901DD" w14:textId="6A63F4C2" w:rsidR="00A20392" w:rsidRPr="00D312F2" w:rsidRDefault="00A20392" w:rsidP="00FF2EAE">
            <w:pPr>
              <w:pStyle w:val="TableParagraph"/>
              <w:numPr>
                <w:ilvl w:val="0"/>
                <w:numId w:val="6"/>
              </w:numPr>
              <w:tabs>
                <w:tab w:val="left" w:pos="410"/>
              </w:tabs>
              <w:ind w:left="0" w:right="236" w:firstLine="0"/>
              <w:rPr>
                <w:rFonts w:asciiTheme="minorHAnsi" w:hAnsiTheme="minorHAnsi" w:cstheme="minorHAnsi"/>
                <w:sz w:val="18"/>
                <w:lang w:val="es-ES"/>
              </w:rPr>
            </w:pPr>
            <w:r w:rsidRPr="00D312F2">
              <w:rPr>
                <w:rFonts w:asciiTheme="minorHAnsi" w:hAnsiTheme="minorHAnsi" w:cstheme="minorHAnsi"/>
                <w:color w:val="44536A"/>
                <w:sz w:val="18"/>
                <w:lang w:val="es-ES"/>
              </w:rPr>
              <w:t xml:space="preserve">Que el ente que hace el encargo ostente control, directo o indirecto, </w:t>
            </w:r>
            <w:r w:rsidRPr="00D312F2">
              <w:rPr>
                <w:rFonts w:asciiTheme="minorHAnsi" w:hAnsiTheme="minorHAnsi" w:cstheme="minorHAnsi"/>
                <w:strike/>
                <w:color w:val="44536A"/>
                <w:sz w:val="18"/>
                <w:lang w:val="es-ES"/>
              </w:rPr>
              <w:t>en e</w:t>
            </w:r>
            <w:r w:rsidRPr="00D312F2">
              <w:rPr>
                <w:rFonts w:asciiTheme="minorHAnsi" w:hAnsiTheme="minorHAnsi" w:cstheme="minorHAnsi"/>
                <w:color w:val="44536A"/>
                <w:sz w:val="18"/>
                <w:lang w:val="es-ES"/>
              </w:rPr>
              <w:t>l</w:t>
            </w:r>
            <w:r w:rsidRPr="00D312F2">
              <w:rPr>
                <w:rFonts w:asciiTheme="minorHAnsi" w:hAnsiTheme="minorHAnsi" w:cstheme="minorHAnsi"/>
                <w:strike/>
                <w:color w:val="44536A"/>
                <w:sz w:val="18"/>
                <w:lang w:val="es-ES"/>
              </w:rPr>
              <w:t xml:space="preserve"> sentido del artículo 42 del Código de Comercio,</w:t>
            </w:r>
            <w:r w:rsidRPr="00D312F2">
              <w:rPr>
                <w:rFonts w:asciiTheme="minorHAnsi" w:hAnsiTheme="minorHAnsi" w:cstheme="minorHAnsi"/>
                <w:color w:val="44536A"/>
                <w:sz w:val="18"/>
                <w:lang w:val="es-ES"/>
              </w:rPr>
              <w:t xml:space="preserve"> sobre el ente destinatario </w:t>
            </w:r>
            <w:proofErr w:type="gramStart"/>
            <w:r w:rsidRPr="00D312F2">
              <w:rPr>
                <w:rFonts w:asciiTheme="minorHAnsi" w:hAnsiTheme="minorHAnsi" w:cstheme="minorHAnsi"/>
                <w:color w:val="44536A"/>
                <w:sz w:val="18"/>
                <w:lang w:val="es-ES"/>
              </w:rPr>
              <w:t>del mismo</w:t>
            </w:r>
            <w:proofErr w:type="gramEnd"/>
            <w:r w:rsidRPr="00D312F2">
              <w:rPr>
                <w:rFonts w:asciiTheme="minorHAnsi" w:hAnsiTheme="minorHAnsi" w:cstheme="minorHAnsi"/>
                <w:color w:val="44536A"/>
                <w:sz w:val="18"/>
                <w:lang w:val="es-ES"/>
              </w:rPr>
              <w:t>.</w:t>
            </w:r>
          </w:p>
          <w:p w14:paraId="27D63EF6" w14:textId="135D8D2E" w:rsidR="00A20392" w:rsidRPr="00D312F2" w:rsidRDefault="00A20392" w:rsidP="00FF2EAE">
            <w:pPr>
              <w:pStyle w:val="TableParagraph"/>
              <w:numPr>
                <w:ilvl w:val="0"/>
                <w:numId w:val="6"/>
              </w:numPr>
              <w:tabs>
                <w:tab w:val="left" w:pos="384"/>
              </w:tabs>
              <w:ind w:left="0" w:right="238" w:firstLine="0"/>
              <w:rPr>
                <w:rFonts w:asciiTheme="minorHAnsi" w:hAnsiTheme="minorHAnsi" w:cstheme="minorHAnsi"/>
                <w:sz w:val="18"/>
                <w:lang w:val="es-ES"/>
              </w:rPr>
            </w:pPr>
            <w:r w:rsidRPr="00D312F2">
              <w:rPr>
                <w:rFonts w:asciiTheme="minorHAnsi" w:hAnsiTheme="minorHAnsi" w:cstheme="minorHAnsi"/>
                <w:color w:val="44536A"/>
                <w:sz w:val="18"/>
                <w:lang w:val="es-ES"/>
              </w:rPr>
              <w:t>Que la totalidad del capital social o patrimonio del ente destinatario del encargo sea de titularidad</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pública.</w:t>
            </w:r>
          </w:p>
          <w:p w14:paraId="613A31AA" w14:textId="4F5620BC" w:rsidR="00A20392" w:rsidRPr="00E7353E" w:rsidRDefault="00A20392" w:rsidP="00FF2EAE">
            <w:pPr>
              <w:pStyle w:val="TableParagraph"/>
              <w:numPr>
                <w:ilvl w:val="0"/>
                <w:numId w:val="6"/>
              </w:numPr>
              <w:tabs>
                <w:tab w:val="left" w:pos="408"/>
              </w:tabs>
              <w:spacing w:before="1"/>
              <w:ind w:left="0" w:right="237" w:firstLine="0"/>
              <w:rPr>
                <w:rFonts w:asciiTheme="minorHAnsi" w:hAnsiTheme="minorHAnsi" w:cstheme="minorHAnsi"/>
                <w:sz w:val="18"/>
                <w:lang w:val="es-ES"/>
              </w:rPr>
            </w:pPr>
            <w:r w:rsidRPr="00D312F2">
              <w:rPr>
                <w:rFonts w:asciiTheme="minorHAnsi" w:hAnsiTheme="minorHAnsi" w:cstheme="minorHAnsi"/>
                <w:color w:val="44536A"/>
                <w:sz w:val="18"/>
                <w:lang w:val="es-ES"/>
              </w:rPr>
              <w:t xml:space="preserve">Que más del 80 por ciento de las actividades del ente destinatario del encargo se lleven a cabo en el ejercicio de los cometidos que le han sido </w:t>
            </w:r>
            <w:r w:rsidRPr="00D312F2">
              <w:rPr>
                <w:rFonts w:asciiTheme="minorHAnsi" w:hAnsiTheme="minorHAnsi" w:cstheme="minorHAnsi"/>
                <w:color w:val="44536A"/>
                <w:sz w:val="18"/>
                <w:lang w:val="es-ES"/>
              </w:rPr>
              <w:lastRenderedPageBreak/>
              <w:t>confiados por la entidad que realiza el encargo y que lo controla o por otras personas jurídicas controladas del mismo modo por la entidad que realiza el encargo.</w:t>
            </w:r>
          </w:p>
          <w:p w14:paraId="3632A730" w14:textId="77777777" w:rsidR="00E7353E" w:rsidRPr="00D312F2" w:rsidRDefault="00E7353E" w:rsidP="00E7353E">
            <w:pPr>
              <w:pStyle w:val="TableParagraph"/>
              <w:tabs>
                <w:tab w:val="left" w:pos="408"/>
              </w:tabs>
              <w:spacing w:before="1"/>
              <w:ind w:left="0" w:right="237"/>
              <w:rPr>
                <w:rFonts w:asciiTheme="minorHAnsi" w:hAnsiTheme="minorHAnsi" w:cstheme="minorHAnsi"/>
                <w:sz w:val="18"/>
                <w:lang w:val="es-ES"/>
              </w:rPr>
            </w:pPr>
          </w:p>
          <w:p w14:paraId="10903FD8" w14:textId="77777777" w:rsidR="00A20392" w:rsidRPr="00D312F2" w:rsidRDefault="00A20392" w:rsidP="00FF2EAE">
            <w:pPr>
              <w:pStyle w:val="TableParagraph"/>
              <w:spacing w:before="1"/>
              <w:ind w:left="0"/>
              <w:jc w:val="left"/>
              <w:rPr>
                <w:rFonts w:asciiTheme="minorHAnsi" w:hAnsiTheme="minorHAnsi" w:cstheme="minorHAnsi"/>
                <w:sz w:val="18"/>
                <w:lang w:val="es-ES"/>
              </w:rPr>
            </w:pPr>
          </w:p>
          <w:p w14:paraId="73379FD2" w14:textId="3B31CD97" w:rsidR="00E7353E" w:rsidRDefault="00A20392" w:rsidP="00FF2EAE">
            <w:pPr>
              <w:pStyle w:val="TableParagraph"/>
              <w:ind w:left="0" w:right="239"/>
              <w:rPr>
                <w:rFonts w:asciiTheme="minorHAnsi" w:hAnsiTheme="minorHAnsi" w:cstheme="minorHAnsi"/>
                <w:color w:val="44536A"/>
                <w:sz w:val="18"/>
                <w:lang w:val="es-ES"/>
              </w:rPr>
            </w:pPr>
            <w:r w:rsidRPr="00D312F2">
              <w:rPr>
                <w:rFonts w:asciiTheme="minorHAnsi" w:hAnsiTheme="minorHAnsi" w:cstheme="minorHAnsi"/>
                <w:color w:val="44536A"/>
                <w:sz w:val="18"/>
                <w:lang w:val="es-ES"/>
              </w:rPr>
              <w:t>El cumplimiento efectivo del requisito establecido en la presente letra deberá quedar reflejado en la Memoria integrante de las Cuentas Anuales del ente destinatario del encargo y, en consecuencia, ser objeto de verificación por</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auditor</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cuentas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en</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realización de la auditoría de dichas cuentas</w:t>
            </w:r>
            <w:r w:rsidRPr="00D312F2">
              <w:rPr>
                <w:rFonts w:asciiTheme="minorHAnsi" w:hAnsiTheme="minorHAnsi" w:cstheme="minorHAnsi"/>
                <w:color w:val="44536A"/>
                <w:spacing w:val="-36"/>
                <w:sz w:val="18"/>
                <w:lang w:val="es-ES"/>
              </w:rPr>
              <w:t xml:space="preserve"> </w:t>
            </w:r>
            <w:r w:rsidRPr="00D312F2">
              <w:rPr>
                <w:rFonts w:asciiTheme="minorHAnsi" w:hAnsiTheme="minorHAnsi" w:cstheme="minorHAnsi"/>
                <w:color w:val="44536A"/>
                <w:sz w:val="18"/>
                <w:lang w:val="es-ES"/>
              </w:rPr>
              <w:t>anuales de conformidad con la normativa reguladora de la actividad de auditoría de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cuentas.</w:t>
            </w:r>
          </w:p>
          <w:p w14:paraId="00A8DFD8" w14:textId="77777777" w:rsidR="00E7353E" w:rsidRPr="00D312F2" w:rsidRDefault="00E7353E" w:rsidP="00FF2EAE">
            <w:pPr>
              <w:pStyle w:val="TableParagraph"/>
              <w:ind w:left="0" w:right="239"/>
              <w:rPr>
                <w:rFonts w:asciiTheme="minorHAnsi" w:hAnsiTheme="minorHAnsi" w:cstheme="minorHAnsi"/>
                <w:color w:val="44536A"/>
                <w:sz w:val="18"/>
                <w:lang w:val="es-ES"/>
              </w:rPr>
            </w:pPr>
          </w:p>
          <w:p w14:paraId="559F98B7" w14:textId="66B2763A" w:rsidR="00A20392" w:rsidRPr="00D312F2" w:rsidRDefault="00A20392" w:rsidP="00FF2EAE">
            <w:pPr>
              <w:pStyle w:val="TableParagraph"/>
              <w:ind w:left="0" w:right="239"/>
              <w:rPr>
                <w:rFonts w:asciiTheme="minorHAnsi" w:hAnsiTheme="minorHAnsi" w:cstheme="minorHAnsi"/>
                <w:color w:val="44536A"/>
                <w:sz w:val="18"/>
                <w:lang w:val="es-ES"/>
              </w:rPr>
            </w:pPr>
          </w:p>
          <w:p w14:paraId="676E6F6D" w14:textId="303273D5" w:rsidR="00A20392" w:rsidRPr="00D312F2" w:rsidRDefault="00A20392" w:rsidP="00FF2EAE">
            <w:pPr>
              <w:pStyle w:val="TableParagraph"/>
              <w:ind w:left="0" w:right="239"/>
              <w:rPr>
                <w:rFonts w:asciiTheme="minorHAnsi" w:hAnsiTheme="minorHAnsi" w:cstheme="minorHAnsi"/>
                <w:color w:val="44536A"/>
                <w:sz w:val="18"/>
                <w:lang w:val="es-ES"/>
              </w:rPr>
            </w:pPr>
            <w:r w:rsidRPr="00D312F2">
              <w:rPr>
                <w:rFonts w:asciiTheme="minorHAnsi" w:hAnsiTheme="minorHAnsi" w:cstheme="minorHAnsi"/>
                <w:color w:val="44536A"/>
                <w:sz w:val="18"/>
                <w:lang w:val="es-ES"/>
              </w:rPr>
              <w:t>3. El apartado 2 del presente artículo también se aplicará en los casos en que una persona jurídica del sector público estatal realice un encargo a otra persona jurídica del sector público estatal,</w:t>
            </w:r>
            <w:r w:rsidRPr="00D312F2">
              <w:rPr>
                <w:rFonts w:asciiTheme="minorHAnsi" w:hAnsiTheme="minorHAnsi" w:cstheme="minorHAnsi"/>
                <w:color w:val="44536A"/>
                <w:spacing w:val="-31"/>
                <w:sz w:val="18"/>
                <w:lang w:val="es-ES"/>
              </w:rPr>
              <w:t xml:space="preserve"> </w:t>
            </w:r>
            <w:r w:rsidRPr="00D312F2">
              <w:rPr>
                <w:rFonts w:asciiTheme="minorHAnsi" w:hAnsiTheme="minorHAnsi" w:cstheme="minorHAnsi"/>
                <w:strike/>
                <w:color w:val="44536A"/>
                <w:sz w:val="18"/>
                <w:lang w:val="es-ES"/>
              </w:rPr>
              <w:t>siempre que una de ellas, ya sea la que realiza e</w:t>
            </w:r>
            <w:r w:rsidRPr="00D312F2">
              <w:rPr>
                <w:rFonts w:asciiTheme="minorHAnsi" w:hAnsiTheme="minorHAnsi" w:cstheme="minorHAnsi"/>
                <w:color w:val="44536A"/>
                <w:sz w:val="18"/>
                <w:lang w:val="es-ES"/>
              </w:rPr>
              <w:t>l</w:t>
            </w:r>
            <w:r w:rsidRPr="00D312F2">
              <w:rPr>
                <w:rFonts w:asciiTheme="minorHAnsi" w:hAnsiTheme="minorHAnsi" w:cstheme="minorHAnsi"/>
                <w:strike/>
                <w:color w:val="44536A"/>
                <w:sz w:val="18"/>
                <w:lang w:val="es-ES"/>
              </w:rPr>
              <w:t xml:space="preserve"> encargo o la que lo recibe, ejerza e</w:t>
            </w:r>
            <w:r w:rsidRPr="00D312F2">
              <w:rPr>
                <w:rFonts w:asciiTheme="minorHAnsi" w:hAnsiTheme="minorHAnsi" w:cstheme="minorHAnsi"/>
                <w:color w:val="44536A"/>
                <w:sz w:val="18"/>
                <w:lang w:val="es-ES"/>
              </w:rPr>
              <w:t>l</w:t>
            </w:r>
            <w:r w:rsidRPr="00D312F2">
              <w:rPr>
                <w:rFonts w:asciiTheme="minorHAnsi" w:hAnsiTheme="minorHAnsi" w:cstheme="minorHAnsi"/>
                <w:strike/>
                <w:color w:val="44536A"/>
                <w:sz w:val="18"/>
                <w:lang w:val="es-ES"/>
              </w:rPr>
              <w:t xml:space="preserve"> control de la otra o participe directa o</w:t>
            </w:r>
            <w:r w:rsidRPr="00D312F2">
              <w:rPr>
                <w:rFonts w:asciiTheme="minorHAnsi" w:hAnsiTheme="minorHAnsi" w:cstheme="minorHAnsi"/>
                <w:color w:val="44536A"/>
                <w:sz w:val="18"/>
                <w:lang w:val="es-ES"/>
              </w:rPr>
              <w:t xml:space="preserve"> indirectamente en su capital</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social.</w:t>
            </w:r>
          </w:p>
          <w:p w14:paraId="5BBDED4D" w14:textId="204591CB" w:rsidR="00A20392" w:rsidRPr="00D312F2" w:rsidRDefault="00A20392" w:rsidP="00A20392">
            <w:pPr>
              <w:pStyle w:val="TableParagraph"/>
              <w:ind w:left="105" w:right="239"/>
              <w:rPr>
                <w:rFonts w:asciiTheme="minorHAnsi" w:hAnsiTheme="minorHAnsi" w:cstheme="minorHAnsi"/>
                <w:color w:val="44536A"/>
                <w:sz w:val="18"/>
                <w:lang w:val="es-ES"/>
              </w:rPr>
            </w:pPr>
          </w:p>
          <w:p w14:paraId="27F6E506" w14:textId="45BCED92" w:rsidR="00A20392" w:rsidRPr="00D312F2" w:rsidRDefault="00A20392" w:rsidP="00A20392">
            <w:pPr>
              <w:pStyle w:val="TableParagraph"/>
              <w:ind w:left="105" w:right="239"/>
              <w:rPr>
                <w:rFonts w:asciiTheme="minorHAnsi" w:hAnsiTheme="minorHAnsi" w:cstheme="minorHAnsi"/>
                <w:color w:val="44536A"/>
                <w:sz w:val="18"/>
                <w:lang w:val="es-ES"/>
              </w:rPr>
            </w:pPr>
          </w:p>
          <w:p w14:paraId="7BF2E46F"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4AC8DF83"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2F40BFB8"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5D86E2F9"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1329086F"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219B8497"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66C76199"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0E2CCE1D"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5DEBAE8A"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0075C4ED"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2D048333"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63C8083F"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3FBAF52A"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23D542C4"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0C1AE2CF"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70B2787B"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64C319F0"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09B27DDD"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6EA0F83E"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7985103F"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5D160360"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137A04DA"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125CA1E7" w14:textId="77777777" w:rsidR="00A20392" w:rsidRPr="00D312F2" w:rsidRDefault="00A20392" w:rsidP="00A20392">
            <w:pPr>
              <w:pStyle w:val="TableParagraph"/>
              <w:ind w:left="105" w:right="239"/>
              <w:rPr>
                <w:rFonts w:asciiTheme="minorHAnsi" w:hAnsiTheme="minorHAnsi" w:cstheme="minorHAnsi"/>
                <w:color w:val="44536A"/>
                <w:sz w:val="18"/>
                <w:lang w:val="es-ES"/>
              </w:rPr>
            </w:pPr>
          </w:p>
          <w:p w14:paraId="68B5B8A9" w14:textId="77777777" w:rsidR="00A20392" w:rsidRDefault="00A20392" w:rsidP="00FF2EAE">
            <w:pPr>
              <w:pStyle w:val="TableParagraph"/>
              <w:ind w:left="0" w:right="239"/>
              <w:rPr>
                <w:rFonts w:asciiTheme="minorHAnsi" w:hAnsiTheme="minorHAnsi" w:cstheme="minorHAnsi"/>
                <w:sz w:val="18"/>
                <w:lang w:val="es-ES"/>
              </w:rPr>
            </w:pPr>
          </w:p>
          <w:p w14:paraId="4C976468" w14:textId="77777777" w:rsidR="00E7353E" w:rsidRDefault="00E7353E" w:rsidP="00FF2EAE">
            <w:pPr>
              <w:pStyle w:val="TableParagraph"/>
              <w:ind w:left="0" w:right="239"/>
              <w:rPr>
                <w:rFonts w:asciiTheme="minorHAnsi" w:hAnsiTheme="minorHAnsi" w:cstheme="minorHAnsi"/>
                <w:sz w:val="18"/>
                <w:lang w:val="es-ES"/>
              </w:rPr>
            </w:pPr>
          </w:p>
          <w:p w14:paraId="2ECA31C6" w14:textId="77777777" w:rsidR="00E7353E" w:rsidRDefault="00E7353E" w:rsidP="00FF2EAE">
            <w:pPr>
              <w:pStyle w:val="TableParagraph"/>
              <w:ind w:left="0" w:right="239"/>
              <w:rPr>
                <w:rFonts w:asciiTheme="minorHAnsi" w:hAnsiTheme="minorHAnsi" w:cstheme="minorHAnsi"/>
                <w:sz w:val="18"/>
                <w:lang w:val="es-ES"/>
              </w:rPr>
            </w:pPr>
          </w:p>
          <w:p w14:paraId="59A1943F" w14:textId="77777777" w:rsidR="00E7353E" w:rsidRDefault="00E7353E" w:rsidP="00FF2EAE">
            <w:pPr>
              <w:pStyle w:val="TableParagraph"/>
              <w:ind w:left="0" w:right="239"/>
              <w:rPr>
                <w:rFonts w:asciiTheme="minorHAnsi" w:hAnsiTheme="minorHAnsi" w:cstheme="minorHAnsi"/>
                <w:sz w:val="18"/>
                <w:lang w:val="es-ES"/>
              </w:rPr>
            </w:pPr>
          </w:p>
          <w:p w14:paraId="5BD9B3A4" w14:textId="77777777" w:rsidR="00E7353E" w:rsidRDefault="00E7353E" w:rsidP="00FF2EAE">
            <w:pPr>
              <w:pStyle w:val="TableParagraph"/>
              <w:ind w:left="0" w:right="239"/>
              <w:rPr>
                <w:rFonts w:asciiTheme="minorHAnsi" w:hAnsiTheme="minorHAnsi" w:cstheme="minorHAnsi"/>
                <w:sz w:val="18"/>
                <w:lang w:val="es-ES"/>
              </w:rPr>
            </w:pPr>
          </w:p>
          <w:p w14:paraId="6AB2D622" w14:textId="77777777" w:rsidR="00E7353E" w:rsidRDefault="00E7353E" w:rsidP="00FF2EAE">
            <w:pPr>
              <w:pStyle w:val="TableParagraph"/>
              <w:ind w:left="0" w:right="239"/>
              <w:rPr>
                <w:rFonts w:asciiTheme="minorHAnsi" w:hAnsiTheme="minorHAnsi" w:cstheme="minorHAnsi"/>
                <w:sz w:val="18"/>
                <w:lang w:val="es-ES"/>
              </w:rPr>
            </w:pPr>
          </w:p>
          <w:p w14:paraId="18B576DF" w14:textId="77777777" w:rsidR="00E7353E" w:rsidRDefault="00E7353E" w:rsidP="00FF2EAE">
            <w:pPr>
              <w:pStyle w:val="TableParagraph"/>
              <w:ind w:left="0" w:right="239"/>
              <w:rPr>
                <w:rFonts w:asciiTheme="minorHAnsi" w:hAnsiTheme="minorHAnsi" w:cstheme="minorHAnsi"/>
                <w:sz w:val="18"/>
                <w:lang w:val="es-ES"/>
              </w:rPr>
            </w:pPr>
          </w:p>
          <w:p w14:paraId="53DB17E3" w14:textId="69CDD6C7" w:rsidR="00E7353E" w:rsidRPr="00D312F2" w:rsidRDefault="00E7353E" w:rsidP="00FF2EAE">
            <w:pPr>
              <w:pStyle w:val="TableParagraph"/>
              <w:ind w:left="0" w:right="239"/>
              <w:rPr>
                <w:rFonts w:asciiTheme="minorHAnsi" w:hAnsiTheme="minorHAnsi" w:cstheme="minorHAnsi"/>
                <w:sz w:val="18"/>
                <w:lang w:val="es-ES"/>
              </w:rPr>
            </w:pPr>
          </w:p>
        </w:tc>
        <w:tc>
          <w:tcPr>
            <w:tcW w:w="4035" w:type="dxa"/>
            <w:tcBorders>
              <w:top w:val="nil"/>
              <w:left w:val="nil"/>
              <w:bottom w:val="nil"/>
              <w:right w:val="nil"/>
            </w:tcBorders>
          </w:tcPr>
          <w:p w14:paraId="502C5CC8" w14:textId="77777777" w:rsidR="00A20392" w:rsidRPr="00D312F2" w:rsidRDefault="00A20392" w:rsidP="00A20392">
            <w:pPr>
              <w:pStyle w:val="TableParagraph"/>
              <w:ind w:left="0" w:right="236"/>
              <w:rPr>
                <w:rFonts w:asciiTheme="minorHAnsi" w:hAnsiTheme="minorHAnsi" w:cstheme="minorHAnsi"/>
                <w:color w:val="44536A"/>
                <w:sz w:val="18"/>
                <w:lang w:val="es-ES"/>
              </w:rPr>
            </w:pPr>
            <w:r w:rsidRPr="00D312F2">
              <w:rPr>
                <w:rFonts w:asciiTheme="minorHAnsi" w:hAnsiTheme="minorHAnsi" w:cstheme="minorHAnsi"/>
                <w:color w:val="44536A"/>
                <w:sz w:val="18"/>
                <w:lang w:val="es-ES"/>
              </w:rPr>
              <w:lastRenderedPageBreak/>
              <w:t>2. Tendrán la consideración de medio propio personificado respecto de una entidad perteneciente al Sector Público que no tenga la consideración de poder adjudicador, aquellas personas jurídicas, de derecho público o de derecho privado, que cumplan todos y cada uno de los requisitos siguientes:</w:t>
            </w:r>
          </w:p>
          <w:p w14:paraId="2D29EDD5" w14:textId="77777777" w:rsidR="00A20392" w:rsidRPr="00D312F2" w:rsidRDefault="00A20392" w:rsidP="00A20392">
            <w:pPr>
              <w:pStyle w:val="TableParagraph"/>
              <w:ind w:right="236"/>
              <w:rPr>
                <w:rFonts w:asciiTheme="minorHAnsi" w:hAnsiTheme="minorHAnsi" w:cstheme="minorHAnsi"/>
                <w:color w:val="44536A"/>
                <w:sz w:val="18"/>
                <w:lang w:val="es-ES"/>
              </w:rPr>
            </w:pPr>
          </w:p>
          <w:p w14:paraId="5CCE3844" w14:textId="6556E324" w:rsidR="00A20392" w:rsidRPr="00D312F2" w:rsidRDefault="00FF2EAE" w:rsidP="009138DA">
            <w:pPr>
              <w:pStyle w:val="TableParagraph"/>
              <w:numPr>
                <w:ilvl w:val="0"/>
                <w:numId w:val="7"/>
              </w:numPr>
              <w:tabs>
                <w:tab w:val="left" w:pos="413"/>
              </w:tabs>
              <w:ind w:right="235" w:firstLine="0"/>
              <w:rPr>
                <w:rFonts w:asciiTheme="minorHAnsi" w:hAnsiTheme="minorHAnsi" w:cstheme="minorHAnsi"/>
                <w:sz w:val="18"/>
                <w:szCs w:val="18"/>
                <w:lang w:val="es-ES"/>
              </w:rPr>
            </w:pPr>
            <w:r w:rsidRPr="00D312F2">
              <w:rPr>
                <w:rFonts w:asciiTheme="minorHAnsi" w:hAnsiTheme="minorHAnsi" w:cstheme="minorHAnsi"/>
                <w:color w:val="44536A"/>
                <w:sz w:val="18"/>
                <w:szCs w:val="18"/>
                <w:lang w:val="es-ES"/>
              </w:rPr>
              <w:t xml:space="preserve"> </w:t>
            </w:r>
            <w:r w:rsidRPr="00D312F2">
              <w:rPr>
                <w:rFonts w:asciiTheme="minorHAnsi" w:hAnsiTheme="minorHAnsi" w:cstheme="minorHAnsi"/>
                <w:color w:val="000000"/>
                <w:sz w:val="18"/>
                <w:szCs w:val="18"/>
                <w:shd w:val="clear" w:color="auto" w:fill="FFFFFF"/>
                <w:lang w:val="es-ES"/>
              </w:rPr>
              <w:t>Que el ente que hace el encargo</w:t>
            </w:r>
            <w:r w:rsidRPr="00D312F2">
              <w:rPr>
                <w:rFonts w:asciiTheme="minorHAnsi" w:hAnsiTheme="minorHAnsi" w:cstheme="minorHAnsi"/>
                <w:color w:val="44536A"/>
                <w:sz w:val="18"/>
                <w:szCs w:val="18"/>
                <w:lang w:val="es-ES"/>
              </w:rPr>
              <w:t xml:space="preserve"> </w:t>
            </w:r>
            <w:proofErr w:type="spellStart"/>
            <w:r w:rsidR="00A20392" w:rsidRPr="00D312F2">
              <w:rPr>
                <w:rFonts w:asciiTheme="minorHAnsi" w:hAnsiTheme="minorHAnsi" w:cstheme="minorHAnsi"/>
                <w:color w:val="44536A"/>
                <w:sz w:val="18"/>
                <w:szCs w:val="18"/>
                <w:lang w:val="es-ES"/>
              </w:rPr>
              <w:t>stente</w:t>
            </w:r>
            <w:proofErr w:type="spellEnd"/>
            <w:r w:rsidR="00A20392" w:rsidRPr="00D312F2">
              <w:rPr>
                <w:rFonts w:asciiTheme="minorHAnsi" w:hAnsiTheme="minorHAnsi" w:cstheme="minorHAnsi"/>
                <w:color w:val="44536A"/>
                <w:sz w:val="18"/>
                <w:szCs w:val="18"/>
                <w:lang w:val="es-ES"/>
              </w:rPr>
              <w:t xml:space="preserve"> control, directo o indirecto</w:t>
            </w:r>
            <w:r w:rsidR="00A20392" w:rsidRPr="00D312F2">
              <w:rPr>
                <w:rFonts w:asciiTheme="minorHAnsi" w:hAnsiTheme="minorHAnsi" w:cstheme="minorHAnsi"/>
                <w:color w:val="FF0000"/>
                <w:sz w:val="18"/>
                <w:szCs w:val="18"/>
                <w:lang w:val="es-ES"/>
              </w:rPr>
              <w:t xml:space="preserve">, en el sentido del artículo 32.2.a), primer y segundo párrafos de esta Ley, </w:t>
            </w:r>
            <w:r w:rsidR="00A20392" w:rsidRPr="00D312F2">
              <w:rPr>
                <w:rFonts w:asciiTheme="minorHAnsi" w:hAnsiTheme="minorHAnsi" w:cstheme="minorHAnsi"/>
                <w:color w:val="44536A"/>
                <w:sz w:val="18"/>
                <w:szCs w:val="18"/>
                <w:lang w:val="es-ES"/>
              </w:rPr>
              <w:t xml:space="preserve">sobre el ente destinatario </w:t>
            </w:r>
            <w:proofErr w:type="gramStart"/>
            <w:r w:rsidR="00A20392" w:rsidRPr="00D312F2">
              <w:rPr>
                <w:rFonts w:asciiTheme="minorHAnsi" w:hAnsiTheme="minorHAnsi" w:cstheme="minorHAnsi"/>
                <w:color w:val="44536A"/>
                <w:sz w:val="18"/>
                <w:szCs w:val="18"/>
                <w:lang w:val="es-ES"/>
              </w:rPr>
              <w:t>del</w:t>
            </w:r>
            <w:r w:rsidR="00A20392" w:rsidRPr="00D312F2">
              <w:rPr>
                <w:rFonts w:asciiTheme="minorHAnsi" w:hAnsiTheme="minorHAnsi" w:cstheme="minorHAnsi"/>
                <w:color w:val="44536A"/>
                <w:spacing w:val="-2"/>
                <w:sz w:val="18"/>
                <w:szCs w:val="18"/>
                <w:lang w:val="es-ES"/>
              </w:rPr>
              <w:t xml:space="preserve"> </w:t>
            </w:r>
            <w:r w:rsidR="00A20392" w:rsidRPr="00D312F2">
              <w:rPr>
                <w:rFonts w:asciiTheme="minorHAnsi" w:hAnsiTheme="minorHAnsi" w:cstheme="minorHAnsi"/>
                <w:color w:val="44536A"/>
                <w:sz w:val="18"/>
                <w:szCs w:val="18"/>
                <w:lang w:val="es-ES"/>
              </w:rPr>
              <w:t>mismo</w:t>
            </w:r>
            <w:proofErr w:type="gramEnd"/>
            <w:r w:rsidR="00A20392" w:rsidRPr="00D312F2">
              <w:rPr>
                <w:rFonts w:asciiTheme="minorHAnsi" w:hAnsiTheme="minorHAnsi" w:cstheme="minorHAnsi"/>
                <w:color w:val="44536A"/>
                <w:sz w:val="18"/>
                <w:szCs w:val="18"/>
                <w:lang w:val="es-ES"/>
              </w:rPr>
              <w:t>.</w:t>
            </w:r>
          </w:p>
          <w:p w14:paraId="42836893" w14:textId="679D5026" w:rsidR="00A20392" w:rsidRPr="00D312F2" w:rsidRDefault="00A20392" w:rsidP="009138DA">
            <w:pPr>
              <w:pStyle w:val="TableParagraph"/>
              <w:numPr>
                <w:ilvl w:val="0"/>
                <w:numId w:val="7"/>
              </w:numPr>
              <w:tabs>
                <w:tab w:val="left" w:pos="387"/>
              </w:tabs>
              <w:ind w:right="238" w:firstLine="0"/>
              <w:rPr>
                <w:rFonts w:asciiTheme="minorHAnsi" w:hAnsiTheme="minorHAnsi" w:cstheme="minorHAnsi"/>
                <w:sz w:val="18"/>
                <w:lang w:val="es-ES"/>
              </w:rPr>
            </w:pPr>
            <w:r w:rsidRPr="00D312F2">
              <w:rPr>
                <w:rFonts w:asciiTheme="minorHAnsi" w:hAnsiTheme="minorHAnsi" w:cstheme="minorHAnsi"/>
                <w:color w:val="44536A"/>
                <w:sz w:val="18"/>
                <w:lang w:val="es-ES"/>
              </w:rPr>
              <w:t>Que la totalidad del capital social o patrimonio del ente destinatario del encargo sea de titularidad</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pública.</w:t>
            </w:r>
          </w:p>
          <w:p w14:paraId="464FA831" w14:textId="049E160B" w:rsidR="00A20392" w:rsidRPr="00E7353E" w:rsidRDefault="00A20392" w:rsidP="00A20392">
            <w:pPr>
              <w:pStyle w:val="TableParagraph"/>
              <w:numPr>
                <w:ilvl w:val="0"/>
                <w:numId w:val="7"/>
              </w:numPr>
              <w:tabs>
                <w:tab w:val="left" w:pos="410"/>
              </w:tabs>
              <w:spacing w:before="1"/>
              <w:ind w:right="236" w:firstLine="0"/>
              <w:rPr>
                <w:rFonts w:asciiTheme="minorHAnsi" w:hAnsiTheme="minorHAnsi" w:cstheme="minorHAnsi"/>
                <w:sz w:val="18"/>
                <w:lang w:val="es-ES"/>
              </w:rPr>
            </w:pPr>
            <w:r w:rsidRPr="00D312F2">
              <w:rPr>
                <w:rFonts w:asciiTheme="minorHAnsi" w:hAnsiTheme="minorHAnsi" w:cstheme="minorHAnsi"/>
                <w:color w:val="44536A"/>
                <w:sz w:val="18"/>
                <w:lang w:val="es-ES"/>
              </w:rPr>
              <w:t xml:space="preserve">Que más del 80 por ciento de las actividades del ente destinatario del encargo se lleven a cabo en el ejercicio de los cometidos que le han sido </w:t>
            </w:r>
            <w:r w:rsidRPr="00D312F2">
              <w:rPr>
                <w:rFonts w:asciiTheme="minorHAnsi" w:hAnsiTheme="minorHAnsi" w:cstheme="minorHAnsi"/>
                <w:color w:val="44536A"/>
                <w:sz w:val="18"/>
                <w:lang w:val="es-ES"/>
              </w:rPr>
              <w:lastRenderedPageBreak/>
              <w:t>confiados por la entidad que realiza el encargo y que lo controla o por otras personas jurídicas controladas del mismo modo por la entidad que realiza el encargo.</w:t>
            </w:r>
          </w:p>
          <w:p w14:paraId="3FC04CFB" w14:textId="77777777" w:rsidR="00E7353E" w:rsidRPr="00D312F2" w:rsidRDefault="00E7353E" w:rsidP="00E7353E">
            <w:pPr>
              <w:pStyle w:val="TableParagraph"/>
              <w:tabs>
                <w:tab w:val="left" w:pos="410"/>
              </w:tabs>
              <w:spacing w:before="1"/>
              <w:ind w:right="236"/>
              <w:rPr>
                <w:rFonts w:asciiTheme="minorHAnsi" w:hAnsiTheme="minorHAnsi" w:cstheme="minorHAnsi"/>
                <w:sz w:val="18"/>
                <w:lang w:val="es-ES"/>
              </w:rPr>
            </w:pPr>
          </w:p>
          <w:p w14:paraId="78F44301" w14:textId="77777777" w:rsidR="00A20392" w:rsidRPr="00D312F2" w:rsidRDefault="00A20392" w:rsidP="00A20392">
            <w:pPr>
              <w:pStyle w:val="TableParagraph"/>
              <w:spacing w:before="1"/>
              <w:ind w:left="0"/>
              <w:jc w:val="left"/>
              <w:rPr>
                <w:rFonts w:asciiTheme="minorHAnsi" w:hAnsiTheme="minorHAnsi" w:cstheme="minorHAnsi"/>
                <w:sz w:val="18"/>
                <w:lang w:val="es-ES"/>
              </w:rPr>
            </w:pPr>
          </w:p>
          <w:p w14:paraId="41D6D332" w14:textId="69A0079B" w:rsidR="00A20392" w:rsidRDefault="00A20392" w:rsidP="00FF2EAE">
            <w:pPr>
              <w:pStyle w:val="TableParagraph"/>
              <w:ind w:right="236"/>
              <w:rPr>
                <w:rFonts w:asciiTheme="minorHAnsi" w:hAnsiTheme="minorHAnsi" w:cstheme="minorHAnsi"/>
                <w:color w:val="44536A"/>
                <w:sz w:val="18"/>
                <w:lang w:val="es-ES"/>
              </w:rPr>
            </w:pPr>
            <w:r w:rsidRPr="00D312F2">
              <w:rPr>
                <w:rFonts w:asciiTheme="minorHAnsi" w:hAnsiTheme="minorHAnsi" w:cstheme="minorHAnsi"/>
                <w:color w:val="44536A"/>
                <w:sz w:val="18"/>
                <w:lang w:val="es-ES"/>
              </w:rPr>
              <w:t>El cumplimiento efectivo del requisito establecido en la presente letra deberá quedar reflejado en la Memoria integrante de las Cuentas Anuales del ente destinatario del encargo y, en consecuencia, ser objeto de verificación por</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auditor</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cuentas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en</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realización de la auditoría de dichas cuentas</w:t>
            </w:r>
            <w:r w:rsidRPr="00D312F2">
              <w:rPr>
                <w:rFonts w:asciiTheme="minorHAnsi" w:hAnsiTheme="minorHAnsi" w:cstheme="minorHAnsi"/>
                <w:color w:val="44536A"/>
                <w:spacing w:val="-34"/>
                <w:sz w:val="18"/>
                <w:lang w:val="es-ES"/>
              </w:rPr>
              <w:t xml:space="preserve"> </w:t>
            </w:r>
            <w:r w:rsidRPr="00D312F2">
              <w:rPr>
                <w:rFonts w:asciiTheme="minorHAnsi" w:hAnsiTheme="minorHAnsi" w:cstheme="minorHAnsi"/>
                <w:color w:val="44536A"/>
                <w:sz w:val="18"/>
                <w:lang w:val="es-ES"/>
              </w:rPr>
              <w:t>anuales de conformidad con la normativa reguladora de la actividad de auditoría de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cuentas.</w:t>
            </w:r>
          </w:p>
          <w:p w14:paraId="3B50B09C" w14:textId="77777777" w:rsidR="00E7353E" w:rsidRPr="00D312F2" w:rsidRDefault="00E7353E" w:rsidP="00FF2EAE">
            <w:pPr>
              <w:pStyle w:val="TableParagraph"/>
              <w:ind w:right="236"/>
              <w:rPr>
                <w:rFonts w:asciiTheme="minorHAnsi" w:hAnsiTheme="minorHAnsi" w:cstheme="minorHAnsi"/>
                <w:color w:val="44536A"/>
                <w:sz w:val="18"/>
                <w:lang w:val="es-ES"/>
              </w:rPr>
            </w:pPr>
          </w:p>
          <w:p w14:paraId="2C027CEC" w14:textId="77777777" w:rsidR="00A20392" w:rsidRPr="00D312F2" w:rsidRDefault="00A20392" w:rsidP="00A20392">
            <w:pPr>
              <w:pStyle w:val="TableParagraph"/>
              <w:ind w:right="236"/>
              <w:rPr>
                <w:rFonts w:asciiTheme="minorHAnsi" w:hAnsiTheme="minorHAnsi" w:cstheme="minorHAnsi"/>
                <w:color w:val="44536A"/>
                <w:sz w:val="18"/>
                <w:lang w:val="es-ES"/>
              </w:rPr>
            </w:pPr>
          </w:p>
          <w:p w14:paraId="0F951702" w14:textId="3173DCC3" w:rsidR="00A20392" w:rsidRDefault="00A20392" w:rsidP="00E7353E">
            <w:pPr>
              <w:pStyle w:val="TableParagraph"/>
              <w:ind w:right="235"/>
              <w:rPr>
                <w:rFonts w:asciiTheme="minorHAnsi" w:hAnsiTheme="minorHAnsi" w:cstheme="minorHAnsi"/>
                <w:color w:val="FF0000"/>
                <w:sz w:val="18"/>
                <w:lang w:val="es-ES"/>
              </w:rPr>
            </w:pPr>
            <w:r w:rsidRPr="00D312F2">
              <w:rPr>
                <w:rFonts w:asciiTheme="minorHAnsi" w:hAnsiTheme="minorHAnsi" w:cstheme="minorHAnsi"/>
                <w:color w:val="44536A"/>
                <w:sz w:val="18"/>
                <w:lang w:val="es-ES"/>
              </w:rPr>
              <w:t>3.</w:t>
            </w:r>
            <w:r w:rsidR="009138DA" w:rsidRPr="00D312F2">
              <w:rPr>
                <w:rFonts w:asciiTheme="minorHAnsi" w:hAnsiTheme="minorHAnsi" w:cstheme="minorHAnsi"/>
                <w:color w:val="44536A"/>
                <w:sz w:val="18"/>
                <w:lang w:val="es-ES"/>
              </w:rPr>
              <w:t xml:space="preserve"> </w:t>
            </w:r>
            <w:r w:rsidRPr="00D312F2">
              <w:rPr>
                <w:rFonts w:asciiTheme="minorHAnsi" w:hAnsiTheme="minorHAnsi" w:cstheme="minorHAnsi"/>
                <w:color w:val="44536A"/>
                <w:sz w:val="18"/>
                <w:lang w:val="es-ES"/>
              </w:rPr>
              <w:t xml:space="preserve">El apartado 2 del presente artículo también se aplicará en los casos en que una entidad del Sector Público estatal realice un encargo a otra del mismo sector, </w:t>
            </w:r>
            <w:r w:rsidRPr="00D312F2">
              <w:rPr>
                <w:rFonts w:asciiTheme="minorHAnsi" w:hAnsiTheme="minorHAnsi" w:cstheme="minorHAnsi"/>
                <w:color w:val="FF0000"/>
                <w:sz w:val="18"/>
                <w:lang w:val="es-ES"/>
              </w:rPr>
              <w:t>siempre que la entidad que</w:t>
            </w:r>
            <w:r w:rsidRPr="00D312F2">
              <w:rPr>
                <w:rFonts w:asciiTheme="minorHAnsi" w:hAnsiTheme="minorHAnsi" w:cstheme="minorHAnsi"/>
                <w:color w:val="FF0000"/>
                <w:spacing w:val="-31"/>
                <w:sz w:val="18"/>
                <w:lang w:val="es-ES"/>
              </w:rPr>
              <w:t xml:space="preserve"> </w:t>
            </w:r>
            <w:r w:rsidRPr="00D312F2">
              <w:rPr>
                <w:rFonts w:asciiTheme="minorHAnsi" w:hAnsiTheme="minorHAnsi" w:cstheme="minorHAnsi"/>
                <w:color w:val="FF0000"/>
                <w:sz w:val="18"/>
                <w:lang w:val="es-ES"/>
              </w:rPr>
              <w:t>realiza el encargo y la que lo reciba estén controladas, directa o indirectamente, por la misma entidad de dicho sector y, además, la totalidad del capital social o patrimonio de la entidad destinataria del encargo sea de titularidad pública. En este supuesto, el requisito del apartado 2.c) anterior, cuya acreditación deberá reflejarse en la forma dispuesta en él, se entenderá cumplido por referencia al conjunto de actividades que se hagan</w:t>
            </w:r>
            <w:r w:rsidRPr="00D312F2">
              <w:rPr>
                <w:rFonts w:asciiTheme="minorHAnsi" w:hAnsiTheme="minorHAnsi" w:cstheme="minorHAnsi"/>
                <w:color w:val="FF0000"/>
                <w:spacing w:val="-34"/>
                <w:sz w:val="18"/>
                <w:lang w:val="es-ES"/>
              </w:rPr>
              <w:t xml:space="preserve"> </w:t>
            </w:r>
            <w:r w:rsidRPr="00D312F2">
              <w:rPr>
                <w:rFonts w:asciiTheme="minorHAnsi" w:hAnsiTheme="minorHAnsi" w:cstheme="minorHAnsi"/>
                <w:color w:val="FF0000"/>
                <w:sz w:val="18"/>
                <w:lang w:val="es-ES"/>
              </w:rPr>
              <w:t>en el</w:t>
            </w:r>
            <w:r w:rsidRPr="00D312F2">
              <w:rPr>
                <w:rFonts w:asciiTheme="minorHAnsi" w:hAnsiTheme="minorHAnsi" w:cstheme="minorHAnsi"/>
                <w:color w:val="FF0000"/>
                <w:spacing w:val="-7"/>
                <w:sz w:val="18"/>
                <w:lang w:val="es-ES"/>
              </w:rPr>
              <w:t xml:space="preserve"> </w:t>
            </w:r>
            <w:r w:rsidRPr="00D312F2">
              <w:rPr>
                <w:rFonts w:asciiTheme="minorHAnsi" w:hAnsiTheme="minorHAnsi" w:cstheme="minorHAnsi"/>
                <w:color w:val="FF0000"/>
                <w:sz w:val="18"/>
                <w:lang w:val="es-ES"/>
              </w:rPr>
              <w:t>ejercicio</w:t>
            </w:r>
            <w:r w:rsidRPr="00D312F2">
              <w:rPr>
                <w:rFonts w:asciiTheme="minorHAnsi" w:hAnsiTheme="minorHAnsi" w:cstheme="minorHAnsi"/>
                <w:color w:val="FF0000"/>
                <w:spacing w:val="-7"/>
                <w:sz w:val="18"/>
                <w:lang w:val="es-ES"/>
              </w:rPr>
              <w:t xml:space="preserve"> </w:t>
            </w:r>
            <w:r w:rsidRPr="00D312F2">
              <w:rPr>
                <w:rFonts w:asciiTheme="minorHAnsi" w:hAnsiTheme="minorHAnsi" w:cstheme="minorHAnsi"/>
                <w:color w:val="FF0000"/>
                <w:sz w:val="18"/>
                <w:lang w:val="es-ES"/>
              </w:rPr>
              <w:t>de</w:t>
            </w:r>
            <w:r w:rsidRPr="00D312F2">
              <w:rPr>
                <w:rFonts w:asciiTheme="minorHAnsi" w:hAnsiTheme="minorHAnsi" w:cstheme="minorHAnsi"/>
                <w:color w:val="FF0000"/>
                <w:spacing w:val="-5"/>
                <w:sz w:val="18"/>
                <w:lang w:val="es-ES"/>
              </w:rPr>
              <w:t xml:space="preserve"> </w:t>
            </w:r>
            <w:r w:rsidRPr="00D312F2">
              <w:rPr>
                <w:rFonts w:asciiTheme="minorHAnsi" w:hAnsiTheme="minorHAnsi" w:cstheme="minorHAnsi"/>
                <w:color w:val="FF0000"/>
                <w:sz w:val="18"/>
                <w:lang w:val="es-ES"/>
              </w:rPr>
              <w:t>los</w:t>
            </w:r>
            <w:r w:rsidRPr="00D312F2">
              <w:rPr>
                <w:rFonts w:asciiTheme="minorHAnsi" w:hAnsiTheme="minorHAnsi" w:cstheme="minorHAnsi"/>
                <w:color w:val="FF0000"/>
                <w:spacing w:val="-7"/>
                <w:sz w:val="18"/>
                <w:lang w:val="es-ES"/>
              </w:rPr>
              <w:t xml:space="preserve"> </w:t>
            </w:r>
            <w:r w:rsidRPr="00D312F2">
              <w:rPr>
                <w:rFonts w:asciiTheme="minorHAnsi" w:hAnsiTheme="minorHAnsi" w:cstheme="minorHAnsi"/>
                <w:color w:val="FF0000"/>
                <w:sz w:val="18"/>
                <w:lang w:val="es-ES"/>
              </w:rPr>
              <w:t>cometidos</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que</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le</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hayan sido confiados por la entidad que realiza el encargo, por la entidad que controla directa o indirectamente tanto a la entidad que realiza el encargo como a la que lo recibe, así como por cualquier</w:t>
            </w:r>
            <w:r w:rsidRPr="00D312F2">
              <w:rPr>
                <w:rFonts w:asciiTheme="minorHAnsi" w:hAnsiTheme="minorHAnsi" w:cstheme="minorHAnsi"/>
                <w:color w:val="FF0000"/>
                <w:spacing w:val="-32"/>
                <w:sz w:val="18"/>
                <w:lang w:val="es-ES"/>
              </w:rPr>
              <w:t xml:space="preserve"> </w:t>
            </w:r>
            <w:r w:rsidRPr="00D312F2">
              <w:rPr>
                <w:rFonts w:asciiTheme="minorHAnsi" w:hAnsiTheme="minorHAnsi" w:cstheme="minorHAnsi"/>
                <w:color w:val="FF0000"/>
                <w:sz w:val="18"/>
                <w:lang w:val="es-ES"/>
              </w:rPr>
              <w:t>otra entidad también controlada directa o indirectamente por la anterior. En estos casos, la compensación a percibir por la entidad</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que</w:t>
            </w:r>
            <w:r w:rsidRPr="00D312F2">
              <w:rPr>
                <w:rFonts w:asciiTheme="minorHAnsi" w:hAnsiTheme="minorHAnsi" w:cstheme="minorHAnsi"/>
                <w:color w:val="FF0000"/>
                <w:spacing w:val="-10"/>
                <w:sz w:val="18"/>
                <w:lang w:val="es-ES"/>
              </w:rPr>
              <w:t xml:space="preserve"> </w:t>
            </w:r>
            <w:r w:rsidRPr="00D312F2">
              <w:rPr>
                <w:rFonts w:asciiTheme="minorHAnsi" w:hAnsiTheme="minorHAnsi" w:cstheme="minorHAnsi"/>
                <w:color w:val="FF0000"/>
                <w:sz w:val="18"/>
                <w:lang w:val="es-ES"/>
              </w:rPr>
              <w:t>reciba</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el</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encargo</w:t>
            </w:r>
            <w:r w:rsidRPr="00D312F2">
              <w:rPr>
                <w:rFonts w:asciiTheme="minorHAnsi" w:hAnsiTheme="minorHAnsi" w:cstheme="minorHAnsi"/>
                <w:color w:val="FF0000"/>
                <w:spacing w:val="-10"/>
                <w:sz w:val="18"/>
                <w:lang w:val="es-ES"/>
              </w:rPr>
              <w:t xml:space="preserve"> </w:t>
            </w:r>
            <w:r w:rsidRPr="00D312F2">
              <w:rPr>
                <w:rFonts w:asciiTheme="minorHAnsi" w:hAnsiTheme="minorHAnsi" w:cstheme="minorHAnsi"/>
                <w:color w:val="FF0000"/>
                <w:sz w:val="18"/>
                <w:lang w:val="es-ES"/>
              </w:rPr>
              <w:t>deberá</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ser aprobada por la entidad pública que controla a la entidad que realiza el encargo</w:t>
            </w:r>
            <w:r w:rsidRPr="00D312F2">
              <w:rPr>
                <w:rFonts w:asciiTheme="minorHAnsi" w:hAnsiTheme="minorHAnsi" w:cstheme="minorHAnsi"/>
                <w:color w:val="FF0000"/>
                <w:spacing w:val="26"/>
                <w:sz w:val="18"/>
                <w:lang w:val="es-ES"/>
              </w:rPr>
              <w:t xml:space="preserve"> </w:t>
            </w:r>
            <w:r w:rsidRPr="00D312F2">
              <w:rPr>
                <w:rFonts w:asciiTheme="minorHAnsi" w:hAnsiTheme="minorHAnsi" w:cstheme="minorHAnsi"/>
                <w:color w:val="FF0000"/>
                <w:sz w:val="18"/>
                <w:lang w:val="es-ES"/>
              </w:rPr>
              <w:t>y</w:t>
            </w:r>
            <w:r w:rsidRPr="00D312F2">
              <w:rPr>
                <w:rFonts w:asciiTheme="minorHAnsi" w:hAnsiTheme="minorHAnsi" w:cstheme="minorHAnsi"/>
                <w:color w:val="FF0000"/>
                <w:spacing w:val="26"/>
                <w:sz w:val="18"/>
                <w:lang w:val="es-ES"/>
              </w:rPr>
              <w:t xml:space="preserve"> </w:t>
            </w:r>
            <w:r w:rsidRPr="00D312F2">
              <w:rPr>
                <w:rFonts w:asciiTheme="minorHAnsi" w:hAnsiTheme="minorHAnsi" w:cstheme="minorHAnsi"/>
                <w:color w:val="FF0000"/>
                <w:sz w:val="18"/>
                <w:lang w:val="es-ES"/>
              </w:rPr>
              <w:t>a</w:t>
            </w:r>
            <w:r w:rsidRPr="00D312F2">
              <w:rPr>
                <w:rFonts w:asciiTheme="minorHAnsi" w:hAnsiTheme="minorHAnsi" w:cstheme="minorHAnsi"/>
                <w:color w:val="FF0000"/>
                <w:spacing w:val="26"/>
                <w:sz w:val="18"/>
                <w:lang w:val="es-ES"/>
              </w:rPr>
              <w:t xml:space="preserve"> </w:t>
            </w:r>
            <w:r w:rsidRPr="00D312F2">
              <w:rPr>
                <w:rFonts w:asciiTheme="minorHAnsi" w:hAnsiTheme="minorHAnsi" w:cstheme="minorHAnsi"/>
                <w:color w:val="FF0000"/>
                <w:sz w:val="18"/>
                <w:lang w:val="es-ES"/>
              </w:rPr>
              <w:t>la</w:t>
            </w:r>
            <w:r w:rsidRPr="00D312F2">
              <w:rPr>
                <w:rFonts w:asciiTheme="minorHAnsi" w:hAnsiTheme="minorHAnsi" w:cstheme="minorHAnsi"/>
                <w:color w:val="FF0000"/>
                <w:spacing w:val="26"/>
                <w:sz w:val="18"/>
                <w:lang w:val="es-ES"/>
              </w:rPr>
              <w:t xml:space="preserve"> </w:t>
            </w:r>
            <w:r w:rsidRPr="00D312F2">
              <w:rPr>
                <w:rFonts w:asciiTheme="minorHAnsi" w:hAnsiTheme="minorHAnsi" w:cstheme="minorHAnsi"/>
                <w:color w:val="FF0000"/>
                <w:sz w:val="18"/>
                <w:lang w:val="es-ES"/>
              </w:rPr>
              <w:t>que</w:t>
            </w:r>
            <w:r w:rsidRPr="00D312F2">
              <w:rPr>
                <w:rFonts w:asciiTheme="minorHAnsi" w:hAnsiTheme="minorHAnsi" w:cstheme="minorHAnsi"/>
                <w:color w:val="FF0000"/>
                <w:spacing w:val="27"/>
                <w:sz w:val="18"/>
                <w:lang w:val="es-ES"/>
              </w:rPr>
              <w:t xml:space="preserve"> </w:t>
            </w:r>
            <w:r w:rsidRPr="00D312F2">
              <w:rPr>
                <w:rFonts w:asciiTheme="minorHAnsi" w:hAnsiTheme="minorHAnsi" w:cstheme="minorHAnsi"/>
                <w:color w:val="FF0000"/>
                <w:sz w:val="18"/>
                <w:lang w:val="es-ES"/>
              </w:rPr>
              <w:t>lo</w:t>
            </w:r>
            <w:r w:rsidRPr="00D312F2">
              <w:rPr>
                <w:rFonts w:asciiTheme="minorHAnsi" w:hAnsiTheme="minorHAnsi" w:cstheme="minorHAnsi"/>
                <w:color w:val="FF0000"/>
                <w:spacing w:val="26"/>
                <w:sz w:val="18"/>
                <w:lang w:val="es-ES"/>
              </w:rPr>
              <w:t xml:space="preserve"> </w:t>
            </w:r>
            <w:r w:rsidRPr="00D312F2">
              <w:rPr>
                <w:rFonts w:asciiTheme="minorHAnsi" w:hAnsiTheme="minorHAnsi" w:cstheme="minorHAnsi"/>
                <w:color w:val="FF0000"/>
                <w:sz w:val="18"/>
                <w:lang w:val="es-ES"/>
              </w:rPr>
              <w:t>recibe,</w:t>
            </w:r>
            <w:r w:rsidRPr="00D312F2">
              <w:rPr>
                <w:rFonts w:asciiTheme="minorHAnsi" w:hAnsiTheme="minorHAnsi" w:cstheme="minorHAnsi"/>
                <w:color w:val="FF0000"/>
                <w:spacing w:val="25"/>
                <w:sz w:val="18"/>
                <w:lang w:val="es-ES"/>
              </w:rPr>
              <w:t xml:space="preserve"> </w:t>
            </w:r>
            <w:r w:rsidRPr="00D312F2">
              <w:rPr>
                <w:rFonts w:asciiTheme="minorHAnsi" w:hAnsiTheme="minorHAnsi" w:cstheme="minorHAnsi"/>
                <w:color w:val="FF0000"/>
                <w:sz w:val="18"/>
                <w:lang w:val="es-ES"/>
              </w:rPr>
              <w:t>debiendo</w:t>
            </w:r>
            <w:r w:rsidR="00E7353E">
              <w:rPr>
                <w:rFonts w:asciiTheme="minorHAnsi" w:hAnsiTheme="minorHAnsi" w:cstheme="minorHAnsi"/>
                <w:sz w:val="18"/>
                <w:lang w:val="es-ES"/>
              </w:rPr>
              <w:t xml:space="preserve"> </w:t>
            </w:r>
            <w:r w:rsidRPr="00D312F2">
              <w:rPr>
                <w:rFonts w:asciiTheme="minorHAnsi" w:hAnsiTheme="minorHAnsi" w:cstheme="minorHAnsi"/>
                <w:color w:val="FF0000"/>
                <w:sz w:val="18"/>
                <w:lang w:val="es-ES"/>
              </w:rPr>
              <w:t>adecuarse dicha compensación y las demás condiciones del encargo a las generales del mercado de forma que no se distorsione la libre competencia.</w:t>
            </w:r>
          </w:p>
          <w:p w14:paraId="26498BDD" w14:textId="77777777" w:rsidR="00E7353E" w:rsidRPr="00D312F2" w:rsidRDefault="00E7353E" w:rsidP="00E7353E">
            <w:pPr>
              <w:pStyle w:val="TableParagraph"/>
              <w:ind w:right="235"/>
              <w:rPr>
                <w:rFonts w:asciiTheme="minorHAnsi" w:hAnsiTheme="minorHAnsi" w:cstheme="minorHAnsi"/>
                <w:sz w:val="18"/>
                <w:lang w:val="es-ES"/>
              </w:rPr>
            </w:pPr>
          </w:p>
          <w:p w14:paraId="65A071FB" w14:textId="77777777" w:rsidR="00A20392" w:rsidRPr="00D312F2" w:rsidRDefault="00A20392" w:rsidP="00A20392">
            <w:pPr>
              <w:pStyle w:val="TableParagraph"/>
              <w:spacing w:before="11"/>
              <w:ind w:left="0"/>
              <w:jc w:val="left"/>
              <w:rPr>
                <w:rFonts w:asciiTheme="minorHAnsi" w:hAnsiTheme="minorHAnsi" w:cstheme="minorHAnsi"/>
                <w:sz w:val="17"/>
                <w:lang w:val="es-ES"/>
              </w:rPr>
            </w:pPr>
          </w:p>
          <w:p w14:paraId="1E2FB98B" w14:textId="77777777" w:rsidR="00A20392" w:rsidRDefault="00A20392" w:rsidP="00A20392">
            <w:pPr>
              <w:pStyle w:val="TableParagraph"/>
              <w:ind w:right="236"/>
              <w:rPr>
                <w:rFonts w:asciiTheme="minorHAnsi" w:hAnsiTheme="minorHAnsi" w:cstheme="minorHAnsi"/>
                <w:color w:val="FF0000"/>
                <w:sz w:val="18"/>
                <w:lang w:val="es-ES"/>
              </w:rPr>
            </w:pPr>
            <w:r w:rsidRPr="00D312F2">
              <w:rPr>
                <w:rFonts w:asciiTheme="minorHAnsi" w:hAnsiTheme="minorHAnsi" w:cstheme="minorHAnsi"/>
                <w:color w:val="FF0000"/>
                <w:sz w:val="18"/>
                <w:lang w:val="es-ES"/>
              </w:rPr>
              <w:t>La posibilidad que establece el párrafo anterior</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también</w:t>
            </w:r>
            <w:r w:rsidRPr="00D312F2">
              <w:rPr>
                <w:rFonts w:asciiTheme="minorHAnsi" w:hAnsiTheme="minorHAnsi" w:cstheme="minorHAnsi"/>
                <w:color w:val="FF0000"/>
                <w:spacing w:val="-13"/>
                <w:sz w:val="18"/>
                <w:lang w:val="es-ES"/>
              </w:rPr>
              <w:t xml:space="preserve"> </w:t>
            </w:r>
            <w:r w:rsidRPr="00D312F2">
              <w:rPr>
                <w:rFonts w:asciiTheme="minorHAnsi" w:hAnsiTheme="minorHAnsi" w:cstheme="minorHAnsi"/>
                <w:color w:val="FF0000"/>
                <w:sz w:val="18"/>
                <w:lang w:val="es-ES"/>
              </w:rPr>
              <w:t>podrá</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ser</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utilizada</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por</w:t>
            </w:r>
            <w:r w:rsidRPr="00D312F2">
              <w:rPr>
                <w:rFonts w:asciiTheme="minorHAnsi" w:hAnsiTheme="minorHAnsi" w:cstheme="minorHAnsi"/>
                <w:color w:val="FF0000"/>
                <w:spacing w:val="-13"/>
                <w:sz w:val="18"/>
                <w:lang w:val="es-ES"/>
              </w:rPr>
              <w:t xml:space="preserve"> </w:t>
            </w:r>
            <w:r w:rsidRPr="00D312F2">
              <w:rPr>
                <w:rFonts w:asciiTheme="minorHAnsi" w:hAnsiTheme="minorHAnsi" w:cstheme="minorHAnsi"/>
                <w:color w:val="FF0000"/>
                <w:sz w:val="18"/>
                <w:lang w:val="es-ES"/>
              </w:rPr>
              <w:t>las Comunidades Autónomas y Ciudades Autónomas dentro de cada uno sus respectivos sectores</w:t>
            </w:r>
            <w:r w:rsidRPr="00D312F2">
              <w:rPr>
                <w:rFonts w:asciiTheme="minorHAnsi" w:hAnsiTheme="minorHAnsi" w:cstheme="minorHAnsi"/>
                <w:color w:val="FF0000"/>
                <w:spacing w:val="-4"/>
                <w:sz w:val="18"/>
                <w:lang w:val="es-ES"/>
              </w:rPr>
              <w:t xml:space="preserve"> </w:t>
            </w:r>
            <w:r w:rsidRPr="00D312F2">
              <w:rPr>
                <w:rFonts w:asciiTheme="minorHAnsi" w:hAnsiTheme="minorHAnsi" w:cstheme="minorHAnsi"/>
                <w:color w:val="FF0000"/>
                <w:sz w:val="18"/>
                <w:lang w:val="es-ES"/>
              </w:rPr>
              <w:t>públicos.</w:t>
            </w:r>
          </w:p>
          <w:p w14:paraId="66690EC6" w14:textId="77777777" w:rsidR="009951E5" w:rsidRDefault="009951E5" w:rsidP="00A20392">
            <w:pPr>
              <w:pStyle w:val="TableParagraph"/>
              <w:ind w:right="236"/>
              <w:rPr>
                <w:rFonts w:asciiTheme="minorHAnsi" w:hAnsiTheme="minorHAnsi" w:cstheme="minorHAnsi"/>
                <w:color w:val="FF0000"/>
                <w:sz w:val="18"/>
                <w:lang w:val="es-ES"/>
              </w:rPr>
            </w:pPr>
          </w:p>
          <w:p w14:paraId="3631E373" w14:textId="77777777" w:rsidR="009951E5" w:rsidRDefault="009951E5" w:rsidP="00A20392">
            <w:pPr>
              <w:pStyle w:val="TableParagraph"/>
              <w:ind w:right="236"/>
              <w:rPr>
                <w:rFonts w:asciiTheme="minorHAnsi" w:hAnsiTheme="minorHAnsi" w:cstheme="minorHAnsi"/>
                <w:color w:val="FF0000"/>
                <w:sz w:val="18"/>
                <w:lang w:val="es-ES"/>
              </w:rPr>
            </w:pPr>
          </w:p>
          <w:p w14:paraId="2B7974FE" w14:textId="77777777" w:rsidR="009951E5" w:rsidRDefault="009951E5" w:rsidP="00A20392">
            <w:pPr>
              <w:pStyle w:val="TableParagraph"/>
              <w:ind w:right="236"/>
              <w:rPr>
                <w:rFonts w:asciiTheme="minorHAnsi" w:hAnsiTheme="minorHAnsi" w:cstheme="minorHAnsi"/>
                <w:color w:val="FF0000"/>
                <w:sz w:val="18"/>
                <w:lang w:val="es-ES"/>
              </w:rPr>
            </w:pPr>
          </w:p>
          <w:p w14:paraId="17305149" w14:textId="32EF9024" w:rsidR="009951E5" w:rsidRPr="00D312F2" w:rsidRDefault="009951E5" w:rsidP="00A20392">
            <w:pPr>
              <w:pStyle w:val="TableParagraph"/>
              <w:ind w:right="236"/>
              <w:rPr>
                <w:rFonts w:asciiTheme="minorHAnsi" w:hAnsiTheme="minorHAnsi" w:cstheme="minorHAnsi"/>
                <w:sz w:val="18"/>
                <w:lang w:val="es-ES"/>
              </w:rPr>
            </w:pPr>
          </w:p>
        </w:tc>
      </w:tr>
    </w:tbl>
    <w:p w14:paraId="57809284" w14:textId="55B324A1" w:rsidR="00E171F0" w:rsidRPr="00D312F2" w:rsidRDefault="00085074" w:rsidP="00085074">
      <w:pPr>
        <w:pStyle w:val="Textoindependiente"/>
        <w:spacing w:before="480" w:after="120" w:line="259" w:lineRule="auto"/>
        <w:ind w:firstLine="1134"/>
        <w:jc w:val="both"/>
        <w:rPr>
          <w:rFonts w:asciiTheme="minorHAnsi" w:hAnsiTheme="minorHAnsi" w:cstheme="minorHAnsi"/>
          <w:b/>
          <w:bCs/>
          <w:caps/>
          <w:color w:val="000000" w:themeColor="text1"/>
          <w:sz w:val="24"/>
          <w:szCs w:val="24"/>
          <w:u w:val="single"/>
          <w:lang w:val="es-ES"/>
        </w:rPr>
      </w:pPr>
      <w:r w:rsidRPr="00D312F2">
        <w:rPr>
          <w:rFonts w:asciiTheme="minorHAnsi" w:hAnsiTheme="minorHAnsi" w:cstheme="minorHAnsi"/>
          <w:b/>
          <w:bCs/>
          <w:caps/>
          <w:color w:val="000000" w:themeColor="text1"/>
          <w:sz w:val="24"/>
          <w:szCs w:val="24"/>
          <w:u w:val="single"/>
          <w:lang w:val="es-ES"/>
        </w:rPr>
        <w:lastRenderedPageBreak/>
        <w:t xml:space="preserve">CUARTA. </w:t>
      </w:r>
      <w:r w:rsidR="00E171F0" w:rsidRPr="00D312F2">
        <w:rPr>
          <w:rFonts w:asciiTheme="minorHAnsi" w:hAnsiTheme="minorHAnsi" w:cstheme="minorHAnsi"/>
          <w:b/>
          <w:bCs/>
          <w:caps/>
          <w:color w:val="000000" w:themeColor="text1"/>
          <w:sz w:val="24"/>
          <w:szCs w:val="24"/>
          <w:u w:val="single"/>
          <w:lang w:val="es-ES"/>
        </w:rPr>
        <w:t>Se modifica el regimen general de suspension y ampliacion del plazo de ejecucion de los contratos públicos.</w:t>
      </w:r>
    </w:p>
    <w:p w14:paraId="4D2C078F" w14:textId="6D541F8A" w:rsidR="0075288A" w:rsidRPr="00A20392" w:rsidRDefault="00DD6056" w:rsidP="00BF265F">
      <w:pPr>
        <w:pStyle w:val="Ttulo1"/>
        <w:spacing w:before="360" w:after="120"/>
        <w:ind w:left="0" w:firstLine="1134"/>
        <w:jc w:val="both"/>
        <w:rPr>
          <w:rFonts w:asciiTheme="minorHAnsi" w:eastAsia="Times New Roman" w:hAnsiTheme="minorHAnsi" w:cstheme="minorHAnsi"/>
          <w:b w:val="0"/>
          <w:bCs w:val="0"/>
          <w:i/>
          <w:iCs/>
          <w:color w:val="000000" w:themeColor="text1"/>
          <w:lang w:val="es-ES" w:eastAsia="es-ES"/>
        </w:rPr>
      </w:pPr>
      <w:r w:rsidRPr="00D312F2">
        <w:rPr>
          <w:rFonts w:asciiTheme="minorHAnsi" w:hAnsiTheme="minorHAnsi" w:cstheme="minorHAnsi"/>
          <w:b w:val="0"/>
          <w:bCs w:val="0"/>
          <w:color w:val="000000" w:themeColor="text1"/>
          <w:lang w:val="es-ES"/>
        </w:rPr>
        <w:t xml:space="preserve">La Disposición Final Novena, lleva por </w:t>
      </w:r>
      <w:r w:rsidR="00E7353E">
        <w:rPr>
          <w:rFonts w:asciiTheme="minorHAnsi" w:hAnsiTheme="minorHAnsi" w:cstheme="minorHAnsi"/>
          <w:b w:val="0"/>
          <w:bCs w:val="0"/>
          <w:color w:val="000000" w:themeColor="text1"/>
          <w:lang w:val="es-ES"/>
        </w:rPr>
        <w:t>título</w:t>
      </w:r>
      <w:r w:rsidRPr="00D312F2">
        <w:rPr>
          <w:rFonts w:asciiTheme="minorHAnsi" w:hAnsiTheme="minorHAnsi" w:cstheme="minorHAnsi"/>
          <w:b w:val="0"/>
          <w:bCs w:val="0"/>
          <w:color w:val="000000" w:themeColor="text1"/>
          <w:lang w:val="es-ES"/>
        </w:rPr>
        <w:t xml:space="preserve"> </w:t>
      </w:r>
      <w:r w:rsidRPr="00D312F2">
        <w:rPr>
          <w:rFonts w:asciiTheme="minorHAnsi" w:hAnsiTheme="minorHAnsi" w:cstheme="minorHAnsi"/>
          <w:b w:val="0"/>
          <w:bCs w:val="0"/>
          <w:i/>
          <w:iCs/>
          <w:color w:val="000000" w:themeColor="text1"/>
          <w:lang w:val="es-ES"/>
        </w:rPr>
        <w:t>“</w:t>
      </w:r>
      <w:r w:rsidRPr="00053309">
        <w:rPr>
          <w:rFonts w:asciiTheme="minorHAnsi" w:eastAsia="Times New Roman" w:hAnsiTheme="minorHAnsi" w:cstheme="minorHAnsi"/>
          <w:b w:val="0"/>
          <w:bCs w:val="0"/>
          <w:i/>
          <w:iCs/>
          <w:color w:val="000000" w:themeColor="text1"/>
          <w:lang w:val="es-ES" w:eastAsia="es-ES"/>
        </w:rPr>
        <w:t>Modificación del Real Decreto-ley 8/2020, de 17 de marzo, de medidas urgentes extraordinarias para hacer frente al impacto económico y social del COVID-19</w:t>
      </w:r>
      <w:r w:rsidRPr="0071061A">
        <w:rPr>
          <w:rFonts w:asciiTheme="minorHAnsi" w:eastAsia="Times New Roman" w:hAnsiTheme="minorHAnsi" w:cstheme="minorHAnsi"/>
          <w:b w:val="0"/>
          <w:bCs w:val="0"/>
          <w:i/>
          <w:iCs/>
          <w:color w:val="000000" w:themeColor="text1"/>
          <w:lang w:val="es-ES" w:eastAsia="es-ES"/>
        </w:rPr>
        <w:t>”.</w:t>
      </w:r>
    </w:p>
    <w:p w14:paraId="32C99EC7" w14:textId="04D7D2EF" w:rsidR="00FF2EAE" w:rsidRPr="00D312F2" w:rsidRDefault="0075288A" w:rsidP="00E7353E">
      <w:pPr>
        <w:pStyle w:val="Textoindependiente"/>
        <w:spacing w:before="240" w:after="120"/>
        <w:ind w:firstLine="1134"/>
        <w:jc w:val="both"/>
        <w:rPr>
          <w:rFonts w:asciiTheme="minorHAnsi" w:hAnsiTheme="minorHAnsi" w:cstheme="minorHAnsi"/>
          <w:color w:val="000000" w:themeColor="text1"/>
          <w:sz w:val="24"/>
          <w:szCs w:val="24"/>
          <w:lang w:val="es-ES"/>
        </w:rPr>
      </w:pPr>
      <w:r w:rsidRPr="00D312F2">
        <w:rPr>
          <w:rFonts w:asciiTheme="minorHAnsi" w:hAnsiTheme="minorHAnsi" w:cstheme="minorHAnsi"/>
          <w:color w:val="000000" w:themeColor="text1"/>
          <w:sz w:val="24"/>
          <w:szCs w:val="24"/>
          <w:lang w:val="es-ES"/>
        </w:rPr>
        <w:t xml:space="preserve">El </w:t>
      </w:r>
      <w:r w:rsidRPr="00D312F2">
        <w:rPr>
          <w:rFonts w:asciiTheme="minorHAnsi" w:hAnsiTheme="minorHAnsi" w:cstheme="minorHAnsi"/>
          <w:b/>
          <w:color w:val="000000" w:themeColor="text1"/>
          <w:sz w:val="24"/>
          <w:szCs w:val="24"/>
          <w:lang w:val="es-ES"/>
        </w:rPr>
        <w:t xml:space="preserve">artículo 34 del Real Decreto Ley 8/2020 </w:t>
      </w:r>
      <w:r w:rsidRPr="00D312F2">
        <w:rPr>
          <w:rFonts w:asciiTheme="minorHAnsi" w:hAnsiTheme="minorHAnsi" w:cstheme="minorHAnsi"/>
          <w:color w:val="000000" w:themeColor="text1"/>
          <w:sz w:val="24"/>
          <w:szCs w:val="24"/>
          <w:lang w:val="es-ES"/>
        </w:rPr>
        <w:t>establece un régimen excepcional y temporal en relación con los efectos de la suspensión de los contratos del Sector Público que se vean afectados a causa del COVID-19 o de las medidas acordadas para su mitigación. Se trata de un régimen singular que desplaza el general contenido en la LCSP en aquello en que se oponga a la misma y que prevalece ante lo que se hubiera podido establecer en los respectivos</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PCAP.</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Este</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precepto,</w:t>
      </w:r>
      <w:r w:rsidRPr="00D312F2">
        <w:rPr>
          <w:rFonts w:asciiTheme="minorHAnsi" w:hAnsiTheme="minorHAnsi" w:cstheme="minorHAnsi"/>
          <w:color w:val="000000" w:themeColor="text1"/>
          <w:spacing w:val="-14"/>
          <w:sz w:val="24"/>
          <w:szCs w:val="24"/>
          <w:lang w:val="es-ES"/>
        </w:rPr>
        <w:t xml:space="preserve"> </w:t>
      </w:r>
      <w:r w:rsidRPr="00D312F2">
        <w:rPr>
          <w:rFonts w:asciiTheme="minorHAnsi" w:hAnsiTheme="minorHAnsi" w:cstheme="minorHAnsi"/>
          <w:color w:val="000000" w:themeColor="text1"/>
          <w:sz w:val="24"/>
          <w:szCs w:val="24"/>
          <w:lang w:val="es-ES"/>
        </w:rPr>
        <w:t>que</w:t>
      </w:r>
      <w:r w:rsidRPr="00D312F2">
        <w:rPr>
          <w:rFonts w:asciiTheme="minorHAnsi" w:hAnsiTheme="minorHAnsi" w:cstheme="minorHAnsi"/>
          <w:color w:val="000000" w:themeColor="text1"/>
          <w:spacing w:val="-12"/>
          <w:sz w:val="24"/>
          <w:szCs w:val="24"/>
          <w:lang w:val="es-ES"/>
        </w:rPr>
        <w:t xml:space="preserve"> </w:t>
      </w:r>
      <w:r w:rsidRPr="00D312F2">
        <w:rPr>
          <w:rFonts w:asciiTheme="minorHAnsi" w:hAnsiTheme="minorHAnsi" w:cstheme="minorHAnsi"/>
          <w:color w:val="000000" w:themeColor="text1"/>
          <w:sz w:val="24"/>
          <w:szCs w:val="24"/>
          <w:lang w:val="es-ES"/>
        </w:rPr>
        <w:t>está</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generando</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importantes</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dudas</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interpretativas</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y</w:t>
      </w:r>
      <w:r w:rsidRPr="00D312F2">
        <w:rPr>
          <w:rFonts w:asciiTheme="minorHAnsi" w:hAnsiTheme="minorHAnsi" w:cstheme="minorHAnsi"/>
          <w:color w:val="000000" w:themeColor="text1"/>
          <w:spacing w:val="-13"/>
          <w:sz w:val="24"/>
          <w:szCs w:val="24"/>
          <w:lang w:val="es-ES"/>
        </w:rPr>
        <w:t xml:space="preserve"> </w:t>
      </w:r>
      <w:r w:rsidRPr="00D312F2">
        <w:rPr>
          <w:rFonts w:asciiTheme="minorHAnsi" w:hAnsiTheme="minorHAnsi" w:cstheme="minorHAnsi"/>
          <w:color w:val="000000" w:themeColor="text1"/>
          <w:sz w:val="24"/>
          <w:szCs w:val="24"/>
          <w:lang w:val="es-ES"/>
        </w:rPr>
        <w:t>de aplicación práctica, ya fue objeto de modificación, con efectos retroactivos, por parte del Real D Ley 11/2020, de 31 de</w:t>
      </w:r>
      <w:r w:rsidRPr="00D312F2">
        <w:rPr>
          <w:rFonts w:asciiTheme="minorHAnsi" w:hAnsiTheme="minorHAnsi" w:cstheme="minorHAnsi"/>
          <w:color w:val="000000" w:themeColor="text1"/>
          <w:spacing w:val="-4"/>
          <w:sz w:val="24"/>
          <w:szCs w:val="24"/>
          <w:lang w:val="es-ES"/>
        </w:rPr>
        <w:t xml:space="preserve"> </w:t>
      </w:r>
      <w:r w:rsidRPr="00D312F2">
        <w:rPr>
          <w:rFonts w:asciiTheme="minorHAnsi" w:hAnsiTheme="minorHAnsi" w:cstheme="minorHAnsi"/>
          <w:color w:val="000000" w:themeColor="text1"/>
          <w:sz w:val="24"/>
          <w:szCs w:val="24"/>
          <w:lang w:val="es-ES"/>
        </w:rPr>
        <w:t>marz</w:t>
      </w:r>
      <w:r w:rsidR="00E7353E">
        <w:rPr>
          <w:rFonts w:asciiTheme="minorHAnsi" w:hAnsiTheme="minorHAnsi" w:cstheme="minorHAnsi"/>
          <w:color w:val="000000" w:themeColor="text1"/>
          <w:sz w:val="24"/>
          <w:szCs w:val="24"/>
          <w:lang w:val="es-ES"/>
        </w:rPr>
        <w:t>o</w:t>
      </w:r>
      <w:r w:rsidR="00FF2EAE" w:rsidRPr="00D312F2">
        <w:rPr>
          <w:rFonts w:asciiTheme="minorHAnsi" w:hAnsiTheme="minorHAnsi" w:cstheme="minorHAnsi"/>
          <w:color w:val="000000" w:themeColor="text1"/>
          <w:sz w:val="24"/>
          <w:szCs w:val="24"/>
          <w:lang w:val="es-ES"/>
        </w:rPr>
        <w:t>.</w:t>
      </w:r>
    </w:p>
    <w:p w14:paraId="78E87615" w14:textId="7E197C7C" w:rsidR="001275D7" w:rsidRPr="00D312F2" w:rsidRDefault="001275D7" w:rsidP="00E7353E">
      <w:pPr>
        <w:pStyle w:val="Textoindependiente"/>
        <w:spacing w:before="240" w:after="120"/>
        <w:ind w:firstLine="1134"/>
        <w:jc w:val="both"/>
        <w:rPr>
          <w:rFonts w:asciiTheme="minorHAnsi" w:hAnsiTheme="minorHAnsi" w:cstheme="minorHAnsi"/>
          <w:color w:val="000000" w:themeColor="text1"/>
          <w:sz w:val="24"/>
          <w:szCs w:val="24"/>
          <w:lang w:val="es-ES"/>
        </w:rPr>
      </w:pPr>
      <w:r w:rsidRPr="0071061A">
        <w:rPr>
          <w:rFonts w:asciiTheme="minorHAnsi" w:eastAsia="Times New Roman" w:hAnsiTheme="minorHAnsi" w:cstheme="minorHAnsi"/>
          <w:color w:val="000000" w:themeColor="text1"/>
          <w:sz w:val="24"/>
          <w:szCs w:val="24"/>
          <w:lang w:val="es-ES" w:eastAsia="es-ES"/>
        </w:rPr>
        <w:t>La Disposición Adicional Novena instaura que el Real Decreto Ley 8/2020, de 17 de marzo, queda modificado con efectos desde la entrada en vigor del Real Decreto Ley de medidas urgentes extraordinarias para hacer frente al impacto económico y social del COVID-19</w:t>
      </w:r>
      <w:r w:rsidRPr="0071061A">
        <w:rPr>
          <w:rStyle w:val="Refdenotaalpie"/>
          <w:rFonts w:asciiTheme="minorHAnsi" w:eastAsia="Times New Roman" w:hAnsiTheme="minorHAnsi" w:cstheme="minorHAnsi"/>
          <w:color w:val="000000" w:themeColor="text1"/>
          <w:sz w:val="24"/>
          <w:szCs w:val="24"/>
          <w:lang w:val="es-ES" w:eastAsia="es-ES"/>
        </w:rPr>
        <w:footnoteReference w:id="3"/>
      </w:r>
      <w:r w:rsidRPr="0071061A">
        <w:rPr>
          <w:rFonts w:asciiTheme="minorHAnsi" w:eastAsia="Times New Roman" w:hAnsiTheme="minorHAnsi" w:cstheme="minorHAnsi"/>
          <w:color w:val="000000" w:themeColor="text1"/>
          <w:sz w:val="24"/>
          <w:szCs w:val="24"/>
          <w:lang w:val="es-ES" w:eastAsia="es-ES"/>
        </w:rPr>
        <w:t>, en los siguiente</w:t>
      </w:r>
      <w:r w:rsidR="00144A73" w:rsidRPr="0071061A">
        <w:rPr>
          <w:rFonts w:asciiTheme="minorHAnsi" w:eastAsia="Times New Roman" w:hAnsiTheme="minorHAnsi" w:cstheme="minorHAnsi"/>
          <w:color w:val="000000" w:themeColor="text1"/>
          <w:sz w:val="24"/>
          <w:szCs w:val="24"/>
          <w:lang w:val="es-ES" w:eastAsia="es-ES"/>
        </w:rPr>
        <w:t>s</w:t>
      </w:r>
      <w:r w:rsidRPr="0071061A">
        <w:rPr>
          <w:rFonts w:asciiTheme="minorHAnsi" w:eastAsia="Times New Roman" w:hAnsiTheme="minorHAnsi" w:cstheme="minorHAnsi"/>
          <w:color w:val="000000" w:themeColor="text1"/>
          <w:sz w:val="24"/>
          <w:szCs w:val="24"/>
          <w:lang w:val="es-ES" w:eastAsia="es-ES"/>
        </w:rPr>
        <w:t xml:space="preserve"> términos:</w:t>
      </w:r>
    </w:p>
    <w:p w14:paraId="7F16656E" w14:textId="6DAB8303" w:rsidR="00E7353E" w:rsidRPr="0071061A" w:rsidRDefault="00975550" w:rsidP="00BF265F">
      <w:pPr>
        <w:pStyle w:val="parraf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“Uno. Se añade un párrafo final al apartado 1 del artículo 34, con la siguiente redacción:</w:t>
      </w:r>
    </w:p>
    <w:p w14:paraId="411A170D" w14:textId="77777777" w:rsidR="00975550" w:rsidRPr="0071061A" w:rsidRDefault="00975550" w:rsidP="00E7353E">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«En los contratos de servicios y de suministros de prestación sucesiva que hayan quedado suspendidos conforme a lo previsto en este apartado, el órgano de contratación podrá conceder a instancia del contratista un anticipo a cuenta del importe estimado de la indemnización que corresponda. El abono del anticipo podrá realizarse en un solo pago o mediante pagos periódicos. Posteriormente, el importe anticipado se descontará de la liquidación del contrato. El órgano de contratación podrá exigir para efectuar el anticipo que el mismo se asegure mediante cualquiera de las formas de garantía previstas en la Ley 9/2017, de 8 de noviembre, de Contratos del Sector Público.».</w:t>
      </w:r>
    </w:p>
    <w:p w14:paraId="20F3338D" w14:textId="67CDFDED" w:rsidR="00975550" w:rsidRDefault="00975550" w:rsidP="00E7353E">
      <w:pPr>
        <w:pStyle w:val="parraf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Dos. Se modifica el último párrafo del apartado 4 del artículo 34, que queda redactado del siguiente modo:</w:t>
      </w:r>
    </w:p>
    <w:p w14:paraId="64936668" w14:textId="77777777" w:rsidR="00BF265F" w:rsidRPr="0071061A" w:rsidRDefault="00BF265F" w:rsidP="00E7353E">
      <w:pPr>
        <w:pStyle w:val="parrafo2"/>
        <w:shd w:val="clear" w:color="auto" w:fill="FFFFFF"/>
        <w:spacing w:before="240" w:beforeAutospacing="0" w:after="120" w:afterAutospacing="0"/>
        <w:ind w:firstLine="1134"/>
        <w:jc w:val="both"/>
        <w:rPr>
          <w:rFonts w:asciiTheme="minorHAnsi" w:hAnsiTheme="minorHAnsi" w:cstheme="minorHAnsi"/>
          <w:i/>
          <w:iCs/>
          <w:color w:val="000000" w:themeColor="text1"/>
        </w:rPr>
      </w:pPr>
    </w:p>
    <w:p w14:paraId="2D0D7C4B" w14:textId="77777777" w:rsidR="00975550" w:rsidRPr="0071061A" w:rsidRDefault="00975550" w:rsidP="00E7353E">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lastRenderedPageBreak/>
        <w:t>«La aplicación de lo dispuesto en este apartado solo procederá cuando el órgano de contratación, a instancia del contratista, hubiera apreciado la imposibilidad de ejecución del contrato como consecuencia de la situación descrita en su primer párrafo y únicamente respecto de la parte del contrato afectada por dicha imposibilidad.»</w:t>
      </w:r>
    </w:p>
    <w:p w14:paraId="79661B70" w14:textId="77777777" w:rsidR="00975550" w:rsidRPr="0071061A" w:rsidRDefault="00975550" w:rsidP="00E7353E">
      <w:pPr>
        <w:pStyle w:val="parraf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Tres. Se añade un párrafo final al apartado 7 del artículo 34, con el siguiente literal:</w:t>
      </w:r>
    </w:p>
    <w:p w14:paraId="305865A8" w14:textId="05CC808C" w:rsidR="00E7353E" w:rsidRPr="00BF265F" w:rsidRDefault="00975550" w:rsidP="00BF265F">
      <w:pPr>
        <w:pStyle w:val="sangrado2"/>
        <w:shd w:val="clear" w:color="auto" w:fill="FFFFFF"/>
        <w:spacing w:before="240" w:beforeAutospacing="0" w:after="120" w:afterAutospacing="0"/>
        <w:ind w:firstLine="1134"/>
        <w:jc w:val="both"/>
        <w:rPr>
          <w:rFonts w:asciiTheme="minorHAnsi" w:hAnsiTheme="minorHAnsi" w:cstheme="minorHAnsi"/>
          <w:i/>
          <w:iCs/>
          <w:color w:val="000000" w:themeColor="text1"/>
        </w:rPr>
      </w:pPr>
      <w:r w:rsidRPr="0071061A">
        <w:rPr>
          <w:rFonts w:asciiTheme="minorHAnsi" w:hAnsiTheme="minorHAnsi" w:cstheme="minorHAnsi"/>
          <w:i/>
          <w:iCs/>
          <w:color w:val="000000" w:themeColor="text1"/>
        </w:rPr>
        <w:t>«También tendrán la consideración de “contratos públicos” los contratos de obras, los contratos de servicios o consultorías y asistencias que sean complementarios a un contrato de obras principal y necesarios para la correcta realización de la prestación, así como los contratos de concesión, ya sean de obras o de servicios, incluidos los contratos de gestión de servicios públicos; celebrados por las entidades pertenecientes al Sector Público en el sentido definido en el artículo 3 de la Ley 9/2017, de 8 de noviembre; siempre que estén vigentes a la entrada en vigor de este real decreto ley y cualquiera que sea la normativa de contratación pública a la que estén sujetos con arreglo al pliego. En estos contratos, no resultará de aplicación a las suspensiones a que se refiere el presente artículo, además de las disposiciones señaladas en sus apartados 1 y 3, lo dispuesto en los artículos relativos a indemnizaciones por suspensiones de contratos en la normativa de contratación pública anterior al Real Decreto Legislativo 3/2011, de 14 de noviembre, que sea aplicable a los mismos, ni aquellas indemnizaciones por suspensión previstas en los pliegos de contratos en el ámbito de la normativa de contratación pública en los sectores del agua, la energía, los transportes y los servicios postales.”</w:t>
      </w:r>
    </w:p>
    <w:p w14:paraId="2567F90D" w14:textId="4730A5E0" w:rsidR="00E42B68" w:rsidRPr="0071061A" w:rsidRDefault="00E42B68" w:rsidP="00E42B68">
      <w:pPr>
        <w:pStyle w:val="sangrado2"/>
        <w:shd w:val="clear" w:color="auto" w:fill="FFFFFF"/>
        <w:spacing w:before="360" w:beforeAutospacing="0" w:after="180" w:afterAutospacing="0"/>
        <w:ind w:firstLine="1134"/>
        <w:jc w:val="both"/>
        <w:rPr>
          <w:rFonts w:asciiTheme="minorHAnsi" w:eastAsiaTheme="minorHAnsi" w:hAnsiTheme="minorHAnsi" w:cstheme="minorHAnsi"/>
          <w:color w:val="000000" w:themeColor="text1"/>
        </w:rPr>
      </w:pPr>
      <w:r w:rsidRPr="00E42B68">
        <w:rPr>
          <w:rFonts w:asciiTheme="minorHAnsi" w:eastAsiaTheme="minorHAnsi" w:hAnsiTheme="minorHAnsi" w:cstheme="minorHAnsi"/>
          <w:color w:val="000000" w:themeColor="text1"/>
        </w:rPr>
        <w:t>Con esta modificación se aclara el ámbito de aplicación, incluyendo los contratos</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actualmente vigentes celebrados por las entidades pertenecientes al Sector Público</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cualquiera que sea la normativa de contratación pública a la que estén sujetos con</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arreglo al pliego.</w:t>
      </w:r>
    </w:p>
    <w:p w14:paraId="4AEB1FEB" w14:textId="37E0A680" w:rsidR="00E42B68" w:rsidRPr="00E42B68" w:rsidRDefault="00E42B68" w:rsidP="00E7353E">
      <w:pPr>
        <w:pStyle w:val="sangrado2"/>
        <w:shd w:val="clear" w:color="auto" w:fill="FFFFFF"/>
        <w:spacing w:before="360" w:beforeAutospacing="0" w:after="180" w:afterAutospacing="0"/>
        <w:ind w:firstLine="1134"/>
        <w:jc w:val="both"/>
        <w:rPr>
          <w:rFonts w:asciiTheme="minorHAnsi" w:hAnsiTheme="minorHAnsi" w:cstheme="minorHAnsi"/>
          <w:i/>
          <w:iCs/>
          <w:color w:val="000000" w:themeColor="text1"/>
        </w:rPr>
      </w:pPr>
      <w:r w:rsidRPr="00E42B68">
        <w:rPr>
          <w:rFonts w:asciiTheme="minorHAnsi" w:eastAsiaTheme="minorHAnsi" w:hAnsiTheme="minorHAnsi" w:cstheme="minorHAnsi"/>
          <w:color w:val="000000" w:themeColor="text1"/>
        </w:rPr>
        <w:t>Además</w:t>
      </w:r>
      <w:r w:rsidRPr="0071061A">
        <w:rPr>
          <w:rFonts w:asciiTheme="minorHAnsi" w:eastAsiaTheme="minorHAnsi" w:hAnsiTheme="minorHAnsi" w:cstheme="minorHAnsi"/>
          <w:color w:val="000000" w:themeColor="text1"/>
        </w:rPr>
        <w:t>,</w:t>
      </w:r>
      <w:r w:rsidRPr="00E42B68">
        <w:rPr>
          <w:rFonts w:asciiTheme="minorHAnsi" w:eastAsiaTheme="minorHAnsi" w:hAnsiTheme="minorHAnsi" w:cstheme="minorHAnsi"/>
          <w:color w:val="000000" w:themeColor="text1"/>
        </w:rPr>
        <w:t xml:space="preserve"> se establece la posibilidad en los contratos de servicios y de suministros de</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prestación sucesiva que hayan quedado suspendidos conforme a lo previsto en el</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 xml:space="preserve">artículo 34.1 del Real </w:t>
      </w:r>
      <w:r w:rsidR="00FD4AA7" w:rsidRPr="0071061A">
        <w:rPr>
          <w:rFonts w:asciiTheme="minorHAnsi" w:eastAsiaTheme="minorHAnsi" w:hAnsiTheme="minorHAnsi" w:cstheme="minorHAnsi"/>
          <w:color w:val="000000" w:themeColor="text1"/>
        </w:rPr>
        <w:t>D</w:t>
      </w:r>
      <w:r w:rsidRPr="00E42B68">
        <w:rPr>
          <w:rFonts w:asciiTheme="minorHAnsi" w:eastAsiaTheme="minorHAnsi" w:hAnsiTheme="minorHAnsi" w:cstheme="minorHAnsi"/>
          <w:color w:val="000000" w:themeColor="text1"/>
        </w:rPr>
        <w:t>ecreto</w:t>
      </w:r>
      <w:r w:rsidR="00FD4AA7" w:rsidRPr="0071061A">
        <w:rPr>
          <w:rFonts w:asciiTheme="minorHAnsi" w:eastAsiaTheme="minorHAnsi" w:hAnsiTheme="minorHAnsi" w:cstheme="minorHAnsi"/>
          <w:color w:val="000000" w:themeColor="text1"/>
        </w:rPr>
        <w:t xml:space="preserve"> L</w:t>
      </w:r>
      <w:r w:rsidRPr="00E42B68">
        <w:rPr>
          <w:rFonts w:asciiTheme="minorHAnsi" w:eastAsiaTheme="minorHAnsi" w:hAnsiTheme="minorHAnsi" w:cstheme="minorHAnsi"/>
          <w:color w:val="000000" w:themeColor="text1"/>
        </w:rPr>
        <w:t xml:space="preserve">ey, de que el </w:t>
      </w:r>
      <w:r w:rsidRPr="00E42B68">
        <w:rPr>
          <w:rFonts w:asciiTheme="minorHAnsi" w:eastAsiaTheme="minorHAnsi" w:hAnsiTheme="minorHAnsi" w:cstheme="minorHAnsi"/>
          <w:b/>
          <w:bCs/>
          <w:color w:val="000000" w:themeColor="text1"/>
        </w:rPr>
        <w:t>órgano de contratación pueda realizar</w:t>
      </w:r>
      <w:r w:rsidRPr="0071061A">
        <w:rPr>
          <w:rFonts w:asciiTheme="minorHAnsi" w:eastAsiaTheme="minorHAnsi" w:hAnsiTheme="minorHAnsi" w:cstheme="minorHAnsi"/>
          <w:b/>
          <w:bCs/>
          <w:color w:val="000000" w:themeColor="text1"/>
        </w:rPr>
        <w:t xml:space="preserve"> </w:t>
      </w:r>
      <w:r w:rsidRPr="00E42B68">
        <w:rPr>
          <w:rFonts w:asciiTheme="minorHAnsi" w:eastAsiaTheme="minorHAnsi" w:hAnsiTheme="minorHAnsi" w:cstheme="minorHAnsi"/>
          <w:b/>
          <w:bCs/>
          <w:color w:val="000000" w:themeColor="text1"/>
        </w:rPr>
        <w:t>anticipos a cuenta del importe estimado de la indemnización que corresponda al</w:t>
      </w:r>
      <w:r w:rsidRPr="0071061A">
        <w:rPr>
          <w:rFonts w:asciiTheme="minorHAnsi" w:eastAsiaTheme="minorHAnsi" w:hAnsiTheme="minorHAnsi" w:cstheme="minorHAnsi"/>
          <w:b/>
          <w:bCs/>
          <w:color w:val="000000" w:themeColor="text1"/>
        </w:rPr>
        <w:t xml:space="preserve"> </w:t>
      </w:r>
      <w:r w:rsidRPr="00E42B68">
        <w:rPr>
          <w:rFonts w:asciiTheme="minorHAnsi" w:eastAsiaTheme="minorHAnsi" w:hAnsiTheme="minorHAnsi" w:cstheme="minorHAnsi"/>
          <w:b/>
          <w:bCs/>
          <w:color w:val="000000" w:themeColor="text1"/>
        </w:rPr>
        <w:t>contratista</w:t>
      </w:r>
      <w:r w:rsidRPr="00E42B68">
        <w:rPr>
          <w:rFonts w:asciiTheme="minorHAnsi" w:eastAsiaTheme="minorHAnsi" w:hAnsiTheme="minorHAnsi" w:cstheme="minorHAnsi"/>
          <w:color w:val="000000" w:themeColor="text1"/>
        </w:rPr>
        <w:t>. Dicho anticipo podrá abonarse en un único pago o en pagos periódicos</w:t>
      </w:r>
      <w:r w:rsidRPr="0071061A">
        <w:rPr>
          <w:rFonts w:asciiTheme="minorHAnsi" w:eastAsiaTheme="minorHAnsi" w:hAnsiTheme="minorHAnsi" w:cstheme="minorHAnsi"/>
          <w:color w:val="000000" w:themeColor="text1"/>
        </w:rPr>
        <w:t xml:space="preserve"> </w:t>
      </w:r>
      <w:r w:rsidRPr="00E42B68">
        <w:rPr>
          <w:rFonts w:asciiTheme="minorHAnsi" w:eastAsiaTheme="minorHAnsi" w:hAnsiTheme="minorHAnsi" w:cstheme="minorHAnsi"/>
          <w:color w:val="000000" w:themeColor="text1"/>
        </w:rPr>
        <w:t>pudiendo exigir el órgano de contratación la prestación de garantía.</w:t>
      </w:r>
    </w:p>
    <w:p w14:paraId="50E2709A" w14:textId="77777777" w:rsidR="006E0256" w:rsidRDefault="006E0256" w:rsidP="00E7353E">
      <w:pPr>
        <w:widowControl/>
        <w:adjustRightInd w:val="0"/>
        <w:spacing w:before="360" w:after="120"/>
        <w:ind w:firstLine="1134"/>
        <w:jc w:val="both"/>
        <w:rPr>
          <w:rFonts w:asciiTheme="minorHAnsi" w:eastAsiaTheme="minorHAnsi" w:hAnsiTheme="minorHAnsi" w:cstheme="minorHAnsi"/>
          <w:color w:val="000000" w:themeColor="text1"/>
          <w:sz w:val="24"/>
          <w:szCs w:val="24"/>
          <w:lang w:val="es-ES"/>
        </w:rPr>
      </w:pPr>
    </w:p>
    <w:p w14:paraId="0A9DDCAB" w14:textId="77777777" w:rsidR="006E0256" w:rsidRDefault="006E0256" w:rsidP="00E7353E">
      <w:pPr>
        <w:widowControl/>
        <w:adjustRightInd w:val="0"/>
        <w:spacing w:before="360" w:after="120"/>
        <w:ind w:firstLine="1134"/>
        <w:jc w:val="both"/>
        <w:rPr>
          <w:rFonts w:asciiTheme="minorHAnsi" w:eastAsiaTheme="minorHAnsi" w:hAnsiTheme="minorHAnsi" w:cstheme="minorHAnsi"/>
          <w:color w:val="000000" w:themeColor="text1"/>
          <w:sz w:val="24"/>
          <w:szCs w:val="24"/>
          <w:lang w:val="es-ES"/>
        </w:rPr>
      </w:pPr>
    </w:p>
    <w:p w14:paraId="5D4E3629" w14:textId="1A069C10" w:rsidR="00DD6056" w:rsidRDefault="00E42B68" w:rsidP="00E7353E">
      <w:pPr>
        <w:widowControl/>
        <w:adjustRightInd w:val="0"/>
        <w:spacing w:before="360" w:after="120"/>
        <w:ind w:firstLine="1134"/>
        <w:jc w:val="both"/>
        <w:rPr>
          <w:rFonts w:asciiTheme="minorHAnsi" w:eastAsiaTheme="minorHAnsi" w:hAnsiTheme="minorHAnsi" w:cstheme="minorHAnsi"/>
          <w:color w:val="000000" w:themeColor="text1"/>
          <w:sz w:val="24"/>
          <w:szCs w:val="24"/>
          <w:lang w:val="es-ES"/>
        </w:rPr>
      </w:pPr>
      <w:r w:rsidRPr="00E42B68">
        <w:rPr>
          <w:rFonts w:asciiTheme="minorHAnsi" w:eastAsiaTheme="minorHAnsi" w:hAnsiTheme="minorHAnsi" w:cstheme="minorHAnsi"/>
          <w:color w:val="000000" w:themeColor="text1"/>
          <w:sz w:val="24"/>
          <w:szCs w:val="24"/>
          <w:lang w:val="es-ES"/>
        </w:rPr>
        <w:lastRenderedPageBreak/>
        <w:t>Respecto a la suspensión de los contratos de concesión de servicios o de obras, se</w:t>
      </w:r>
      <w:r w:rsidRPr="0071061A">
        <w:rPr>
          <w:rFonts w:asciiTheme="minorHAnsi" w:eastAsiaTheme="minorHAnsi" w:hAnsiTheme="minorHAnsi" w:cstheme="minorHAnsi"/>
          <w:color w:val="000000" w:themeColor="text1"/>
          <w:sz w:val="24"/>
          <w:szCs w:val="24"/>
          <w:lang w:val="es-ES"/>
        </w:rPr>
        <w:t xml:space="preserve"> </w:t>
      </w:r>
      <w:r w:rsidRPr="00E42B68">
        <w:rPr>
          <w:rFonts w:asciiTheme="minorHAnsi" w:eastAsiaTheme="minorHAnsi" w:hAnsiTheme="minorHAnsi" w:cstheme="minorHAnsi"/>
          <w:color w:val="000000" w:themeColor="text1"/>
          <w:sz w:val="24"/>
          <w:szCs w:val="24"/>
          <w:lang w:val="es-ES"/>
        </w:rPr>
        <w:t>especifica que este régimen de restablecimiento del equilibrio económico del</w:t>
      </w:r>
      <w:r w:rsidRPr="0071061A">
        <w:rPr>
          <w:rFonts w:asciiTheme="minorHAnsi" w:eastAsiaTheme="minorHAnsi" w:hAnsiTheme="minorHAnsi" w:cstheme="minorHAnsi"/>
          <w:color w:val="000000" w:themeColor="text1"/>
          <w:sz w:val="24"/>
          <w:szCs w:val="24"/>
          <w:lang w:val="es-ES"/>
        </w:rPr>
        <w:t xml:space="preserve"> </w:t>
      </w:r>
      <w:r w:rsidRPr="00E42B68">
        <w:rPr>
          <w:rFonts w:asciiTheme="minorHAnsi" w:eastAsiaTheme="minorHAnsi" w:hAnsiTheme="minorHAnsi" w:cstheme="minorHAnsi"/>
          <w:color w:val="000000" w:themeColor="text1"/>
          <w:sz w:val="24"/>
          <w:szCs w:val="24"/>
          <w:lang w:val="es-ES"/>
        </w:rPr>
        <w:t>contrato se aplicará únicamente respecto de la parte del contrato afectada la</w:t>
      </w:r>
      <w:r w:rsidRPr="0071061A">
        <w:rPr>
          <w:rFonts w:asciiTheme="minorHAnsi" w:eastAsiaTheme="minorHAnsi" w:hAnsiTheme="minorHAnsi" w:cstheme="minorHAnsi"/>
          <w:color w:val="000000" w:themeColor="text1"/>
          <w:sz w:val="24"/>
          <w:szCs w:val="24"/>
          <w:lang w:val="es-ES"/>
        </w:rPr>
        <w:t xml:space="preserve"> </w:t>
      </w:r>
      <w:r w:rsidRPr="00E42B68">
        <w:rPr>
          <w:rFonts w:asciiTheme="minorHAnsi" w:eastAsiaTheme="minorHAnsi" w:hAnsiTheme="minorHAnsi" w:cstheme="minorHAnsi"/>
          <w:color w:val="000000" w:themeColor="text1"/>
          <w:sz w:val="24"/>
          <w:szCs w:val="24"/>
          <w:lang w:val="es-ES"/>
        </w:rPr>
        <w:t>imposibilidad de ejecución como consecuencia de la situación descrita en el</w:t>
      </w:r>
      <w:r w:rsidRPr="0071061A">
        <w:rPr>
          <w:rFonts w:asciiTheme="minorHAnsi" w:eastAsiaTheme="minorHAnsi" w:hAnsiTheme="minorHAnsi" w:cstheme="minorHAnsi"/>
          <w:color w:val="000000" w:themeColor="text1"/>
          <w:sz w:val="24"/>
          <w:szCs w:val="24"/>
          <w:lang w:val="es-ES"/>
        </w:rPr>
        <w:t xml:space="preserve"> primer párrafo del art</w:t>
      </w:r>
      <w:r w:rsidR="00FD4AA7" w:rsidRPr="0071061A">
        <w:rPr>
          <w:rFonts w:asciiTheme="minorHAnsi" w:eastAsiaTheme="minorHAnsi" w:hAnsiTheme="minorHAnsi" w:cstheme="minorHAnsi"/>
          <w:color w:val="000000" w:themeColor="text1"/>
          <w:sz w:val="24"/>
          <w:szCs w:val="24"/>
          <w:lang w:val="es-ES"/>
        </w:rPr>
        <w:t xml:space="preserve">ículo </w:t>
      </w:r>
      <w:r w:rsidRPr="0071061A">
        <w:rPr>
          <w:rFonts w:asciiTheme="minorHAnsi" w:eastAsiaTheme="minorHAnsi" w:hAnsiTheme="minorHAnsi" w:cstheme="minorHAnsi"/>
          <w:color w:val="000000" w:themeColor="text1"/>
          <w:sz w:val="24"/>
          <w:szCs w:val="24"/>
          <w:lang w:val="es-ES"/>
        </w:rPr>
        <w:t>34.4.</w:t>
      </w:r>
    </w:p>
    <w:p w14:paraId="17F5DF1C" w14:textId="3A380291" w:rsidR="0071061A" w:rsidRDefault="0071061A" w:rsidP="00A20392">
      <w:pPr>
        <w:widowControl/>
        <w:adjustRightInd w:val="0"/>
        <w:jc w:val="both"/>
        <w:rPr>
          <w:rFonts w:asciiTheme="minorHAnsi" w:eastAsiaTheme="minorHAnsi" w:hAnsiTheme="minorHAnsi" w:cstheme="minorHAnsi"/>
          <w:color w:val="000000" w:themeColor="text1"/>
          <w:sz w:val="24"/>
          <w:szCs w:val="24"/>
          <w:lang w:val="es-ES"/>
        </w:rPr>
      </w:pPr>
    </w:p>
    <w:tbl>
      <w:tblPr>
        <w:tblStyle w:val="TableNormal"/>
        <w:tblpPr w:leftFromText="141" w:rightFromText="141" w:vertAnchor="text" w:horzAnchor="margin" w:tblpY="18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26"/>
        <w:gridCol w:w="4043"/>
      </w:tblGrid>
      <w:tr w:rsidR="00A73163" w14:paraId="50B6905D" w14:textId="77777777" w:rsidTr="00A20392">
        <w:trPr>
          <w:trHeight w:val="220"/>
        </w:trPr>
        <w:tc>
          <w:tcPr>
            <w:tcW w:w="4026" w:type="dxa"/>
            <w:tcBorders>
              <w:top w:val="single" w:sz="4" w:space="0" w:color="auto"/>
              <w:left w:val="single" w:sz="4" w:space="0" w:color="auto"/>
              <w:bottom w:val="single" w:sz="4" w:space="0" w:color="auto"/>
              <w:right w:val="single" w:sz="4" w:space="0" w:color="auto"/>
            </w:tcBorders>
          </w:tcPr>
          <w:p w14:paraId="16832206" w14:textId="77777777" w:rsidR="00A73163" w:rsidRPr="008042A2" w:rsidRDefault="00A73163" w:rsidP="00A73163">
            <w:pPr>
              <w:pStyle w:val="TableParagraph"/>
              <w:spacing w:line="200" w:lineRule="exact"/>
              <w:ind w:left="314"/>
              <w:jc w:val="left"/>
              <w:rPr>
                <w:rFonts w:asciiTheme="minorHAnsi" w:hAnsiTheme="minorHAnsi" w:cstheme="minorHAnsi"/>
                <w:b/>
                <w:sz w:val="18"/>
              </w:rPr>
            </w:pPr>
            <w:r w:rsidRPr="008042A2">
              <w:rPr>
                <w:rFonts w:asciiTheme="minorHAnsi" w:hAnsiTheme="minorHAnsi" w:cstheme="minorHAnsi"/>
                <w:b/>
                <w:color w:val="44536A"/>
                <w:sz w:val="18"/>
                <w:u w:val="single" w:color="44536A"/>
              </w:rPr>
              <w:t>REDACCION ANTERIOR (</w:t>
            </w:r>
            <w:proofErr w:type="spellStart"/>
            <w:r w:rsidRPr="008042A2">
              <w:rPr>
                <w:rFonts w:asciiTheme="minorHAnsi" w:hAnsiTheme="minorHAnsi" w:cstheme="minorHAnsi"/>
                <w:b/>
                <w:color w:val="44536A"/>
                <w:sz w:val="18"/>
                <w:u w:val="single" w:color="44536A"/>
              </w:rPr>
              <w:t>consolidada</w:t>
            </w:r>
            <w:proofErr w:type="spellEnd"/>
            <w:r w:rsidRPr="008042A2">
              <w:rPr>
                <w:rFonts w:asciiTheme="minorHAnsi" w:hAnsiTheme="minorHAnsi" w:cstheme="minorHAnsi"/>
                <w:b/>
                <w:color w:val="44536A"/>
                <w:sz w:val="18"/>
                <w:u w:val="single" w:color="44536A"/>
              </w:rPr>
              <w:t>)</w:t>
            </w:r>
          </w:p>
        </w:tc>
        <w:tc>
          <w:tcPr>
            <w:tcW w:w="4043" w:type="dxa"/>
            <w:tcBorders>
              <w:top w:val="single" w:sz="4" w:space="0" w:color="auto"/>
              <w:left w:val="single" w:sz="4" w:space="0" w:color="auto"/>
              <w:bottom w:val="single" w:sz="4" w:space="0" w:color="auto"/>
              <w:right w:val="single" w:sz="4" w:space="0" w:color="auto"/>
            </w:tcBorders>
          </w:tcPr>
          <w:p w14:paraId="3FBD0005" w14:textId="77777777" w:rsidR="00A73163" w:rsidRPr="008042A2" w:rsidRDefault="00A73163" w:rsidP="00A73163">
            <w:pPr>
              <w:pStyle w:val="TableParagraph"/>
              <w:spacing w:line="200" w:lineRule="exact"/>
              <w:ind w:left="1089"/>
              <w:jc w:val="left"/>
              <w:rPr>
                <w:rFonts w:asciiTheme="minorHAnsi" w:hAnsiTheme="minorHAnsi" w:cstheme="minorHAnsi"/>
                <w:b/>
                <w:sz w:val="18"/>
              </w:rPr>
            </w:pPr>
            <w:r w:rsidRPr="008042A2">
              <w:rPr>
                <w:rFonts w:asciiTheme="minorHAnsi" w:hAnsiTheme="minorHAnsi" w:cstheme="minorHAnsi"/>
                <w:b/>
                <w:color w:val="FF0000"/>
                <w:sz w:val="18"/>
                <w:u w:val="single" w:color="FF0000"/>
              </w:rPr>
              <w:t>NUEVA REDACCION</w:t>
            </w:r>
          </w:p>
        </w:tc>
      </w:tr>
      <w:tr w:rsidR="00A20392" w:rsidRPr="00D312F2" w14:paraId="35E72D37" w14:textId="77777777" w:rsidTr="00A20392">
        <w:trPr>
          <w:trHeight w:val="1103"/>
        </w:trPr>
        <w:tc>
          <w:tcPr>
            <w:tcW w:w="4026" w:type="dxa"/>
            <w:tcBorders>
              <w:top w:val="single" w:sz="4" w:space="0" w:color="auto"/>
              <w:left w:val="single" w:sz="4" w:space="0" w:color="auto"/>
              <w:bottom w:val="single" w:sz="4" w:space="0" w:color="auto"/>
              <w:right w:val="single" w:sz="4" w:space="0" w:color="auto"/>
            </w:tcBorders>
          </w:tcPr>
          <w:p w14:paraId="06CD23BE" w14:textId="77777777" w:rsidR="00A73163" w:rsidRPr="00D312F2" w:rsidRDefault="00A73163" w:rsidP="00A73163">
            <w:pPr>
              <w:pStyle w:val="TableParagraph"/>
              <w:spacing w:before="11"/>
              <w:ind w:left="0"/>
              <w:jc w:val="left"/>
              <w:rPr>
                <w:rFonts w:asciiTheme="minorHAnsi" w:hAnsiTheme="minorHAnsi" w:cstheme="minorHAnsi"/>
                <w:sz w:val="17"/>
                <w:lang w:val="es-ES"/>
              </w:rPr>
            </w:pPr>
          </w:p>
          <w:p w14:paraId="06E0EF57" w14:textId="77777777" w:rsidR="00A73163" w:rsidRPr="00D312F2" w:rsidRDefault="00A73163" w:rsidP="00A73163">
            <w:pPr>
              <w:pStyle w:val="TableParagraph"/>
              <w:ind w:left="105" w:right="238"/>
              <w:rPr>
                <w:rFonts w:asciiTheme="minorHAnsi" w:hAnsiTheme="minorHAnsi" w:cstheme="minorHAnsi"/>
                <w:b/>
                <w:sz w:val="18"/>
                <w:lang w:val="es-ES"/>
              </w:rPr>
            </w:pPr>
            <w:r w:rsidRPr="00D312F2">
              <w:rPr>
                <w:rFonts w:asciiTheme="minorHAnsi" w:hAnsiTheme="minorHAnsi" w:cstheme="minorHAnsi"/>
                <w:b/>
                <w:color w:val="44536A"/>
                <w:sz w:val="18"/>
                <w:lang w:val="es-ES"/>
              </w:rPr>
              <w:t>Artículo 34. Medidas en materia de contratación pública para paliar las consecuencias del COVID-19.</w:t>
            </w:r>
          </w:p>
        </w:tc>
        <w:tc>
          <w:tcPr>
            <w:tcW w:w="4043" w:type="dxa"/>
            <w:tcBorders>
              <w:top w:val="single" w:sz="4" w:space="0" w:color="auto"/>
              <w:left w:val="single" w:sz="4" w:space="0" w:color="auto"/>
              <w:bottom w:val="single" w:sz="4" w:space="0" w:color="auto"/>
              <w:right w:val="single" w:sz="4" w:space="0" w:color="auto"/>
            </w:tcBorders>
          </w:tcPr>
          <w:p w14:paraId="7E4AA2BC" w14:textId="77777777" w:rsidR="00A73163" w:rsidRPr="00D312F2" w:rsidRDefault="00A73163" w:rsidP="00A73163">
            <w:pPr>
              <w:pStyle w:val="TableParagraph"/>
              <w:spacing w:before="11"/>
              <w:ind w:left="0"/>
              <w:jc w:val="left"/>
              <w:rPr>
                <w:rFonts w:asciiTheme="minorHAnsi" w:hAnsiTheme="minorHAnsi" w:cstheme="minorHAnsi"/>
                <w:sz w:val="17"/>
                <w:lang w:val="es-ES"/>
              </w:rPr>
            </w:pPr>
          </w:p>
          <w:p w14:paraId="1052071A" w14:textId="77777777" w:rsidR="00A73163" w:rsidRPr="00D312F2" w:rsidRDefault="00A73163" w:rsidP="00A73163">
            <w:pPr>
              <w:pStyle w:val="TableParagraph"/>
              <w:ind w:right="236"/>
              <w:rPr>
                <w:rFonts w:asciiTheme="minorHAnsi" w:hAnsiTheme="minorHAnsi" w:cstheme="minorHAnsi"/>
                <w:b/>
                <w:sz w:val="18"/>
                <w:lang w:val="es-ES"/>
              </w:rPr>
            </w:pPr>
            <w:r w:rsidRPr="00D312F2">
              <w:rPr>
                <w:rFonts w:asciiTheme="minorHAnsi" w:hAnsiTheme="minorHAnsi" w:cstheme="minorHAnsi"/>
                <w:b/>
                <w:color w:val="44536A"/>
                <w:sz w:val="18"/>
                <w:lang w:val="es-ES"/>
              </w:rPr>
              <w:t>Artículo 34. Medidas en materia de contratación pública para paliar las consecuencias del COVID-19.</w:t>
            </w:r>
          </w:p>
        </w:tc>
      </w:tr>
      <w:tr w:rsidR="00A20392" w:rsidRPr="00D312F2" w14:paraId="6C632B12" w14:textId="77777777" w:rsidTr="00A20392">
        <w:trPr>
          <w:trHeight w:val="7946"/>
        </w:trPr>
        <w:tc>
          <w:tcPr>
            <w:tcW w:w="4026" w:type="dxa"/>
            <w:tcBorders>
              <w:top w:val="single" w:sz="4" w:space="0" w:color="auto"/>
              <w:left w:val="nil"/>
              <w:bottom w:val="nil"/>
              <w:right w:val="nil"/>
            </w:tcBorders>
          </w:tcPr>
          <w:p w14:paraId="7D7CB372" w14:textId="77777777" w:rsidR="00BF265F" w:rsidRDefault="00BF265F" w:rsidP="00A20392">
            <w:pPr>
              <w:pStyle w:val="TableParagraph"/>
              <w:ind w:left="0" w:right="236"/>
              <w:rPr>
                <w:rFonts w:asciiTheme="minorHAnsi" w:hAnsiTheme="minorHAnsi" w:cstheme="minorHAnsi"/>
                <w:color w:val="44536A"/>
                <w:sz w:val="18"/>
                <w:lang w:val="es-ES"/>
              </w:rPr>
            </w:pPr>
          </w:p>
          <w:p w14:paraId="00BE5660" w14:textId="116C2965" w:rsidR="00A73163" w:rsidRPr="00D312F2" w:rsidRDefault="008042A2" w:rsidP="00A20392">
            <w:pPr>
              <w:pStyle w:val="TableParagraph"/>
              <w:ind w:left="0" w:right="236"/>
              <w:rPr>
                <w:rFonts w:asciiTheme="minorHAnsi" w:hAnsiTheme="minorHAnsi" w:cstheme="minorHAnsi"/>
                <w:sz w:val="18"/>
                <w:lang w:val="es-ES"/>
              </w:rPr>
            </w:pPr>
            <w:r w:rsidRPr="00D312F2">
              <w:rPr>
                <w:rFonts w:asciiTheme="minorHAnsi" w:hAnsiTheme="minorHAnsi" w:cstheme="minorHAnsi"/>
                <w:color w:val="44536A"/>
                <w:sz w:val="18"/>
                <w:lang w:val="es-ES"/>
              </w:rPr>
              <w:t xml:space="preserve">1. </w:t>
            </w:r>
            <w:r w:rsidR="00A73163" w:rsidRPr="00D312F2">
              <w:rPr>
                <w:rFonts w:asciiTheme="minorHAnsi" w:hAnsiTheme="minorHAnsi" w:cstheme="minorHAnsi"/>
                <w:color w:val="44536A"/>
                <w:sz w:val="18"/>
                <w:lang w:val="es-ES"/>
              </w:rPr>
              <w:t>Los contratos públicos de servicios y de suministros de prestación sucesiva, vigentes</w:t>
            </w:r>
            <w:r w:rsidR="00A73163" w:rsidRPr="00D312F2">
              <w:rPr>
                <w:rFonts w:asciiTheme="minorHAnsi" w:hAnsiTheme="minorHAnsi" w:cstheme="minorHAnsi"/>
                <w:color w:val="44536A"/>
                <w:spacing w:val="-8"/>
                <w:sz w:val="18"/>
                <w:lang w:val="es-ES"/>
              </w:rPr>
              <w:t xml:space="preserve"> </w:t>
            </w:r>
            <w:r w:rsidR="00A73163" w:rsidRPr="00D312F2">
              <w:rPr>
                <w:rFonts w:asciiTheme="minorHAnsi" w:hAnsiTheme="minorHAnsi" w:cstheme="minorHAnsi"/>
                <w:color w:val="44536A"/>
                <w:sz w:val="18"/>
                <w:lang w:val="es-ES"/>
              </w:rPr>
              <w:t>a</w:t>
            </w:r>
            <w:r w:rsidR="00A73163" w:rsidRPr="00D312F2">
              <w:rPr>
                <w:rFonts w:asciiTheme="minorHAnsi" w:hAnsiTheme="minorHAnsi" w:cstheme="minorHAnsi"/>
                <w:color w:val="44536A"/>
                <w:spacing w:val="-7"/>
                <w:sz w:val="18"/>
                <w:lang w:val="es-ES"/>
              </w:rPr>
              <w:t xml:space="preserve"> </w:t>
            </w:r>
            <w:r w:rsidR="00A73163" w:rsidRPr="00D312F2">
              <w:rPr>
                <w:rFonts w:asciiTheme="minorHAnsi" w:hAnsiTheme="minorHAnsi" w:cstheme="minorHAnsi"/>
                <w:color w:val="44536A"/>
                <w:sz w:val="18"/>
                <w:lang w:val="es-ES"/>
              </w:rPr>
              <w:t>la</w:t>
            </w:r>
            <w:r w:rsidR="00A73163" w:rsidRPr="00D312F2">
              <w:rPr>
                <w:rFonts w:asciiTheme="minorHAnsi" w:hAnsiTheme="minorHAnsi" w:cstheme="minorHAnsi"/>
                <w:color w:val="44536A"/>
                <w:spacing w:val="-10"/>
                <w:sz w:val="18"/>
                <w:lang w:val="es-ES"/>
              </w:rPr>
              <w:t xml:space="preserve"> </w:t>
            </w:r>
            <w:r w:rsidR="00A73163" w:rsidRPr="00D312F2">
              <w:rPr>
                <w:rFonts w:asciiTheme="minorHAnsi" w:hAnsiTheme="minorHAnsi" w:cstheme="minorHAnsi"/>
                <w:color w:val="44536A"/>
                <w:sz w:val="18"/>
                <w:lang w:val="es-ES"/>
              </w:rPr>
              <w:t>entrada</w:t>
            </w:r>
            <w:r w:rsidR="00A73163" w:rsidRPr="00D312F2">
              <w:rPr>
                <w:rFonts w:asciiTheme="minorHAnsi" w:hAnsiTheme="minorHAnsi" w:cstheme="minorHAnsi"/>
                <w:color w:val="44536A"/>
                <w:spacing w:val="-7"/>
                <w:sz w:val="18"/>
                <w:lang w:val="es-ES"/>
              </w:rPr>
              <w:t xml:space="preserve"> </w:t>
            </w:r>
            <w:r w:rsidR="00A73163" w:rsidRPr="00D312F2">
              <w:rPr>
                <w:rFonts w:asciiTheme="minorHAnsi" w:hAnsiTheme="minorHAnsi" w:cstheme="minorHAnsi"/>
                <w:color w:val="44536A"/>
                <w:sz w:val="18"/>
                <w:lang w:val="es-ES"/>
              </w:rPr>
              <w:t>en</w:t>
            </w:r>
            <w:r w:rsidR="00A73163" w:rsidRPr="00D312F2">
              <w:rPr>
                <w:rFonts w:asciiTheme="minorHAnsi" w:hAnsiTheme="minorHAnsi" w:cstheme="minorHAnsi"/>
                <w:color w:val="44536A"/>
                <w:spacing w:val="-9"/>
                <w:sz w:val="18"/>
                <w:lang w:val="es-ES"/>
              </w:rPr>
              <w:t xml:space="preserve"> </w:t>
            </w:r>
            <w:r w:rsidR="00A73163" w:rsidRPr="00D312F2">
              <w:rPr>
                <w:rFonts w:asciiTheme="minorHAnsi" w:hAnsiTheme="minorHAnsi" w:cstheme="minorHAnsi"/>
                <w:color w:val="44536A"/>
                <w:sz w:val="18"/>
                <w:lang w:val="es-ES"/>
              </w:rPr>
              <w:t>vigor</w:t>
            </w:r>
            <w:r w:rsidR="00A73163" w:rsidRPr="00D312F2">
              <w:rPr>
                <w:rFonts w:asciiTheme="minorHAnsi" w:hAnsiTheme="minorHAnsi" w:cstheme="minorHAnsi"/>
                <w:color w:val="44536A"/>
                <w:spacing w:val="-6"/>
                <w:sz w:val="18"/>
                <w:lang w:val="es-ES"/>
              </w:rPr>
              <w:t xml:space="preserve"> </w:t>
            </w:r>
            <w:r w:rsidR="00A73163" w:rsidRPr="00D312F2">
              <w:rPr>
                <w:rFonts w:asciiTheme="minorHAnsi" w:hAnsiTheme="minorHAnsi" w:cstheme="minorHAnsi"/>
                <w:color w:val="44536A"/>
                <w:sz w:val="18"/>
                <w:lang w:val="es-ES"/>
              </w:rPr>
              <w:t>de</w:t>
            </w:r>
            <w:r w:rsidR="00A73163" w:rsidRPr="00D312F2">
              <w:rPr>
                <w:rFonts w:asciiTheme="minorHAnsi" w:hAnsiTheme="minorHAnsi" w:cstheme="minorHAnsi"/>
                <w:color w:val="44536A"/>
                <w:spacing w:val="-9"/>
                <w:sz w:val="18"/>
                <w:lang w:val="es-ES"/>
              </w:rPr>
              <w:t xml:space="preserve"> </w:t>
            </w:r>
            <w:r w:rsidR="00A73163" w:rsidRPr="00D312F2">
              <w:rPr>
                <w:rFonts w:asciiTheme="minorHAnsi" w:hAnsiTheme="minorHAnsi" w:cstheme="minorHAnsi"/>
                <w:color w:val="44536A"/>
                <w:sz w:val="18"/>
                <w:lang w:val="es-ES"/>
              </w:rPr>
              <w:t>este</w:t>
            </w:r>
            <w:r w:rsidR="00A73163" w:rsidRPr="00D312F2">
              <w:rPr>
                <w:rFonts w:asciiTheme="minorHAnsi" w:hAnsiTheme="minorHAnsi" w:cstheme="minorHAnsi"/>
                <w:color w:val="44536A"/>
                <w:spacing w:val="-6"/>
                <w:sz w:val="18"/>
                <w:lang w:val="es-ES"/>
              </w:rPr>
              <w:t xml:space="preserve"> </w:t>
            </w:r>
            <w:r w:rsidR="00A73163" w:rsidRPr="00D312F2">
              <w:rPr>
                <w:rFonts w:asciiTheme="minorHAnsi" w:hAnsiTheme="minorHAnsi" w:cstheme="minorHAnsi"/>
                <w:color w:val="44536A"/>
                <w:sz w:val="18"/>
                <w:lang w:val="es-ES"/>
              </w:rPr>
              <w:t>real decreto-ley, celebrados por las entidades pertenecientes al Sector Público, en el sentido definido en el artículo 3 de la Ley 9/2017, de 8 de noviembre, de Contratos del Sector Público, por la que se transponen al ordenamiento jurídico español las Directivas del Parlamento Europeo y del Consejo 2014/23/UE y 2014/24/UE, de 26 de febrero de 2014, cuya ejecución devenga imposible</w:t>
            </w:r>
            <w:r w:rsidR="00A73163" w:rsidRPr="00D312F2">
              <w:rPr>
                <w:rFonts w:asciiTheme="minorHAnsi" w:hAnsiTheme="minorHAnsi" w:cstheme="minorHAnsi"/>
                <w:color w:val="44536A"/>
                <w:spacing w:val="-29"/>
                <w:sz w:val="18"/>
                <w:lang w:val="es-ES"/>
              </w:rPr>
              <w:t xml:space="preserve"> </w:t>
            </w:r>
            <w:r w:rsidR="00A73163" w:rsidRPr="00D312F2">
              <w:rPr>
                <w:rFonts w:asciiTheme="minorHAnsi" w:hAnsiTheme="minorHAnsi" w:cstheme="minorHAnsi"/>
                <w:color w:val="44536A"/>
                <w:sz w:val="18"/>
                <w:lang w:val="es-ES"/>
              </w:rPr>
              <w:t>como consecuencia del COVID-19 o las medidas adoptadas por el Estado, las comunidades autónomas o la Administración local para combatirlo, quedarán suspendidos total o parcialmente desde que se produjera la situación de hecho que impide su prestación y hasta que dicha prestación pueda reanudarse. A estos efectos, se entenderá que la prestación puede reanudarse</w:t>
            </w:r>
            <w:r w:rsidR="00A73163" w:rsidRPr="00D312F2">
              <w:rPr>
                <w:rFonts w:asciiTheme="minorHAnsi" w:hAnsiTheme="minorHAnsi" w:cstheme="minorHAnsi"/>
                <w:color w:val="44536A"/>
                <w:spacing w:val="-13"/>
                <w:sz w:val="18"/>
                <w:lang w:val="es-ES"/>
              </w:rPr>
              <w:t xml:space="preserve"> </w:t>
            </w:r>
            <w:r w:rsidR="00A73163" w:rsidRPr="00D312F2">
              <w:rPr>
                <w:rFonts w:asciiTheme="minorHAnsi" w:hAnsiTheme="minorHAnsi" w:cstheme="minorHAnsi"/>
                <w:color w:val="44536A"/>
                <w:sz w:val="18"/>
                <w:lang w:val="es-ES"/>
              </w:rPr>
              <w:t>cuando,</w:t>
            </w:r>
            <w:r w:rsidR="00A73163" w:rsidRPr="00D312F2">
              <w:rPr>
                <w:rFonts w:asciiTheme="minorHAnsi" w:hAnsiTheme="minorHAnsi" w:cstheme="minorHAnsi"/>
                <w:color w:val="44536A"/>
                <w:spacing w:val="-16"/>
                <w:sz w:val="18"/>
                <w:lang w:val="es-ES"/>
              </w:rPr>
              <w:t xml:space="preserve"> </w:t>
            </w:r>
            <w:r w:rsidR="00A73163" w:rsidRPr="00D312F2">
              <w:rPr>
                <w:rFonts w:asciiTheme="minorHAnsi" w:hAnsiTheme="minorHAnsi" w:cstheme="minorHAnsi"/>
                <w:color w:val="44536A"/>
                <w:sz w:val="18"/>
                <w:lang w:val="es-ES"/>
              </w:rPr>
              <w:t>habiendo</w:t>
            </w:r>
            <w:r w:rsidR="00A73163" w:rsidRPr="00D312F2">
              <w:rPr>
                <w:rFonts w:asciiTheme="minorHAnsi" w:hAnsiTheme="minorHAnsi" w:cstheme="minorHAnsi"/>
                <w:color w:val="44536A"/>
                <w:spacing w:val="-13"/>
                <w:sz w:val="18"/>
                <w:lang w:val="es-ES"/>
              </w:rPr>
              <w:t xml:space="preserve"> </w:t>
            </w:r>
            <w:r w:rsidR="00A73163" w:rsidRPr="00D312F2">
              <w:rPr>
                <w:rFonts w:asciiTheme="minorHAnsi" w:hAnsiTheme="minorHAnsi" w:cstheme="minorHAnsi"/>
                <w:color w:val="44536A"/>
                <w:sz w:val="18"/>
                <w:lang w:val="es-ES"/>
              </w:rPr>
              <w:t>cesado</w:t>
            </w:r>
            <w:r w:rsidR="00A73163" w:rsidRPr="00D312F2">
              <w:rPr>
                <w:rFonts w:asciiTheme="minorHAnsi" w:hAnsiTheme="minorHAnsi" w:cstheme="minorHAnsi"/>
                <w:color w:val="44536A"/>
                <w:spacing w:val="-14"/>
                <w:sz w:val="18"/>
                <w:lang w:val="es-ES"/>
              </w:rPr>
              <w:t xml:space="preserve"> </w:t>
            </w:r>
            <w:r w:rsidR="00A73163" w:rsidRPr="00D312F2">
              <w:rPr>
                <w:rFonts w:asciiTheme="minorHAnsi" w:hAnsiTheme="minorHAnsi" w:cstheme="minorHAnsi"/>
                <w:color w:val="44536A"/>
                <w:sz w:val="18"/>
                <w:lang w:val="es-ES"/>
              </w:rPr>
              <w:t>las circunstancias o medidas que la vinieran impidiendo, el órgano de contratación notificara al contratista el fin de la suspensión.</w:t>
            </w:r>
          </w:p>
          <w:p w14:paraId="0F1477CA" w14:textId="479665A3" w:rsidR="005E3D9C" w:rsidRPr="00D312F2" w:rsidRDefault="00A73163" w:rsidP="008042A2">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Cuando con arreglo a lo dispuesto en el párrafo anterior, la ejecución de un contrato público quedará totalmente en suspenso, la entidad adjudicadora deberá abonar al contratista los daños y perjuicios efectivamente sufridos por éste durante el periodo de suspensión, previa solicitud y acreditación fehaciente de </w:t>
            </w:r>
            <w:proofErr w:type="spellStart"/>
            <w:r w:rsidRPr="00D312F2">
              <w:rPr>
                <w:rFonts w:asciiTheme="minorHAnsi" w:hAnsiTheme="minorHAnsi" w:cstheme="minorHAnsi"/>
                <w:color w:val="44536A"/>
                <w:sz w:val="18"/>
                <w:lang w:val="es-ES"/>
              </w:rPr>
              <w:t>su</w:t>
            </w:r>
            <w:r w:rsidR="005E3D9C" w:rsidRPr="00D312F2">
              <w:rPr>
                <w:rFonts w:asciiTheme="minorHAnsi" w:hAnsiTheme="minorHAnsi" w:cstheme="minorHAnsi"/>
                <w:color w:val="44536A"/>
                <w:sz w:val="18"/>
                <w:lang w:val="es-ES"/>
              </w:rPr>
              <w:t>realidad</w:t>
            </w:r>
            <w:proofErr w:type="spellEnd"/>
            <w:r w:rsidR="005E3D9C" w:rsidRPr="00D312F2">
              <w:rPr>
                <w:rFonts w:asciiTheme="minorHAnsi" w:hAnsiTheme="minorHAnsi" w:cstheme="minorHAnsi"/>
                <w:color w:val="44536A"/>
                <w:sz w:val="18"/>
                <w:lang w:val="es-ES"/>
              </w:rPr>
              <w:t>, efectividad y cuantía por el contratista. Los daños y perjuicios por los que el contratista podrá ser indemnizado serán únicamente los siguientes:</w:t>
            </w:r>
          </w:p>
          <w:p w14:paraId="1F443CDA" w14:textId="164E89EE" w:rsidR="005E3D9C" w:rsidRPr="00D312F2" w:rsidRDefault="007A007B" w:rsidP="007A007B">
            <w:pPr>
              <w:pStyle w:val="TableParagraph"/>
              <w:ind w:left="0" w:right="238"/>
              <w:rPr>
                <w:rFonts w:asciiTheme="minorHAnsi" w:hAnsiTheme="minorHAnsi" w:cstheme="minorHAnsi"/>
                <w:sz w:val="18"/>
                <w:lang w:val="es-ES"/>
              </w:rPr>
            </w:pPr>
            <w:r w:rsidRPr="00D312F2">
              <w:rPr>
                <w:rFonts w:asciiTheme="minorHAnsi" w:hAnsiTheme="minorHAnsi" w:cstheme="minorHAnsi"/>
                <w:color w:val="44536A"/>
                <w:sz w:val="18"/>
                <w:lang w:val="es-ES"/>
              </w:rPr>
              <w:t>1</w:t>
            </w:r>
            <w:r w:rsidR="005E3D9C" w:rsidRPr="00D312F2">
              <w:rPr>
                <w:rFonts w:asciiTheme="minorHAnsi" w:hAnsiTheme="minorHAnsi" w:cstheme="minorHAnsi"/>
                <w:color w:val="44536A"/>
                <w:sz w:val="18"/>
                <w:lang w:val="es-ES"/>
              </w:rPr>
              <w:t>º Los gastos salariales que efectivamente hubiera abonado el contratista al personal que figurara adscrito</w:t>
            </w:r>
            <w:r w:rsidR="005E3D9C" w:rsidRPr="00D312F2">
              <w:rPr>
                <w:rFonts w:asciiTheme="minorHAnsi" w:hAnsiTheme="minorHAnsi" w:cstheme="minorHAnsi"/>
                <w:color w:val="44536A"/>
                <w:spacing w:val="-7"/>
                <w:sz w:val="18"/>
                <w:lang w:val="es-ES"/>
              </w:rPr>
              <w:t xml:space="preserve"> </w:t>
            </w:r>
            <w:r w:rsidR="005E3D9C" w:rsidRPr="00D312F2">
              <w:rPr>
                <w:rFonts w:asciiTheme="minorHAnsi" w:hAnsiTheme="minorHAnsi" w:cstheme="minorHAnsi"/>
                <w:color w:val="44536A"/>
                <w:sz w:val="18"/>
                <w:lang w:val="es-ES"/>
              </w:rPr>
              <w:t>con</w:t>
            </w:r>
            <w:r w:rsidR="005E3D9C" w:rsidRPr="00D312F2">
              <w:rPr>
                <w:rFonts w:asciiTheme="minorHAnsi" w:hAnsiTheme="minorHAnsi" w:cstheme="minorHAnsi"/>
                <w:color w:val="44536A"/>
                <w:spacing w:val="-6"/>
                <w:sz w:val="18"/>
                <w:lang w:val="es-ES"/>
              </w:rPr>
              <w:t xml:space="preserve"> </w:t>
            </w:r>
            <w:r w:rsidR="005E3D9C" w:rsidRPr="00D312F2">
              <w:rPr>
                <w:rFonts w:asciiTheme="minorHAnsi" w:hAnsiTheme="minorHAnsi" w:cstheme="minorHAnsi"/>
                <w:color w:val="44536A"/>
                <w:sz w:val="18"/>
                <w:lang w:val="es-ES"/>
              </w:rPr>
              <w:t>fecha</w:t>
            </w:r>
            <w:r w:rsidR="005E3D9C" w:rsidRPr="00D312F2">
              <w:rPr>
                <w:rFonts w:asciiTheme="minorHAnsi" w:hAnsiTheme="minorHAnsi" w:cstheme="minorHAnsi"/>
                <w:color w:val="44536A"/>
                <w:spacing w:val="-9"/>
                <w:sz w:val="18"/>
                <w:lang w:val="es-ES"/>
              </w:rPr>
              <w:t xml:space="preserve"> </w:t>
            </w:r>
            <w:r w:rsidR="005E3D9C" w:rsidRPr="00D312F2">
              <w:rPr>
                <w:rFonts w:asciiTheme="minorHAnsi" w:hAnsiTheme="minorHAnsi" w:cstheme="minorHAnsi"/>
                <w:color w:val="44536A"/>
                <w:sz w:val="18"/>
                <w:lang w:val="es-ES"/>
              </w:rPr>
              <w:t>14</w:t>
            </w:r>
            <w:r w:rsidR="005E3D9C" w:rsidRPr="00D312F2">
              <w:rPr>
                <w:rFonts w:asciiTheme="minorHAnsi" w:hAnsiTheme="minorHAnsi" w:cstheme="minorHAnsi"/>
                <w:color w:val="44536A"/>
                <w:spacing w:val="-6"/>
                <w:sz w:val="18"/>
                <w:lang w:val="es-ES"/>
              </w:rPr>
              <w:t xml:space="preserve"> </w:t>
            </w:r>
            <w:r w:rsidR="005E3D9C" w:rsidRPr="00D312F2">
              <w:rPr>
                <w:rFonts w:asciiTheme="minorHAnsi" w:hAnsiTheme="minorHAnsi" w:cstheme="minorHAnsi"/>
                <w:color w:val="44536A"/>
                <w:sz w:val="18"/>
                <w:lang w:val="es-ES"/>
              </w:rPr>
              <w:t>de</w:t>
            </w:r>
            <w:r w:rsidR="005E3D9C" w:rsidRPr="00D312F2">
              <w:rPr>
                <w:rFonts w:asciiTheme="minorHAnsi" w:hAnsiTheme="minorHAnsi" w:cstheme="minorHAnsi"/>
                <w:color w:val="44536A"/>
                <w:spacing w:val="-9"/>
                <w:sz w:val="18"/>
                <w:lang w:val="es-ES"/>
              </w:rPr>
              <w:t xml:space="preserve"> </w:t>
            </w:r>
            <w:r w:rsidR="005E3D9C" w:rsidRPr="00D312F2">
              <w:rPr>
                <w:rFonts w:asciiTheme="minorHAnsi" w:hAnsiTheme="minorHAnsi" w:cstheme="minorHAnsi"/>
                <w:color w:val="44536A"/>
                <w:sz w:val="18"/>
                <w:lang w:val="es-ES"/>
              </w:rPr>
              <w:t>marzo</w:t>
            </w:r>
            <w:r w:rsidR="005E3D9C" w:rsidRPr="00D312F2">
              <w:rPr>
                <w:rFonts w:asciiTheme="minorHAnsi" w:hAnsiTheme="minorHAnsi" w:cstheme="minorHAnsi"/>
                <w:color w:val="44536A"/>
                <w:spacing w:val="-6"/>
                <w:sz w:val="18"/>
                <w:lang w:val="es-ES"/>
              </w:rPr>
              <w:t xml:space="preserve"> </w:t>
            </w:r>
            <w:r w:rsidR="005E3D9C" w:rsidRPr="00D312F2">
              <w:rPr>
                <w:rFonts w:asciiTheme="minorHAnsi" w:hAnsiTheme="minorHAnsi" w:cstheme="minorHAnsi"/>
                <w:color w:val="44536A"/>
                <w:sz w:val="18"/>
                <w:lang w:val="es-ES"/>
              </w:rPr>
              <w:t>de</w:t>
            </w:r>
            <w:r w:rsidR="005E3D9C" w:rsidRPr="00D312F2">
              <w:rPr>
                <w:rFonts w:asciiTheme="minorHAnsi" w:hAnsiTheme="minorHAnsi" w:cstheme="minorHAnsi"/>
                <w:color w:val="44536A"/>
                <w:spacing w:val="-6"/>
                <w:sz w:val="18"/>
                <w:lang w:val="es-ES"/>
              </w:rPr>
              <w:t xml:space="preserve"> </w:t>
            </w:r>
            <w:r w:rsidR="005E3D9C" w:rsidRPr="00D312F2">
              <w:rPr>
                <w:rFonts w:asciiTheme="minorHAnsi" w:hAnsiTheme="minorHAnsi" w:cstheme="minorHAnsi"/>
                <w:color w:val="44536A"/>
                <w:sz w:val="18"/>
                <w:lang w:val="es-ES"/>
              </w:rPr>
              <w:t>2020</w:t>
            </w:r>
            <w:r w:rsidR="005E3D9C" w:rsidRPr="00D312F2">
              <w:rPr>
                <w:rFonts w:asciiTheme="minorHAnsi" w:hAnsiTheme="minorHAnsi" w:cstheme="minorHAnsi"/>
                <w:color w:val="44536A"/>
                <w:spacing w:val="-8"/>
                <w:sz w:val="18"/>
                <w:lang w:val="es-ES"/>
              </w:rPr>
              <w:t xml:space="preserve"> </w:t>
            </w:r>
            <w:r w:rsidR="005E3D9C" w:rsidRPr="00D312F2">
              <w:rPr>
                <w:rFonts w:asciiTheme="minorHAnsi" w:hAnsiTheme="minorHAnsi" w:cstheme="minorHAnsi"/>
                <w:color w:val="44536A"/>
                <w:sz w:val="18"/>
                <w:lang w:val="es-ES"/>
              </w:rPr>
              <w:t>a la ejecución ordinaria del contrato, durante el período de</w:t>
            </w:r>
            <w:r w:rsidR="005E3D9C" w:rsidRPr="00D312F2">
              <w:rPr>
                <w:rFonts w:asciiTheme="minorHAnsi" w:hAnsiTheme="minorHAnsi" w:cstheme="minorHAnsi"/>
                <w:color w:val="44536A"/>
                <w:spacing w:val="-4"/>
                <w:sz w:val="18"/>
                <w:lang w:val="es-ES"/>
              </w:rPr>
              <w:t xml:space="preserve"> </w:t>
            </w:r>
            <w:r w:rsidR="005E3D9C" w:rsidRPr="00D312F2">
              <w:rPr>
                <w:rFonts w:asciiTheme="minorHAnsi" w:hAnsiTheme="minorHAnsi" w:cstheme="minorHAnsi"/>
                <w:color w:val="44536A"/>
                <w:sz w:val="18"/>
                <w:lang w:val="es-ES"/>
              </w:rPr>
              <w:t>suspensión.</w:t>
            </w:r>
          </w:p>
          <w:p w14:paraId="17DF4114" w14:textId="77777777" w:rsidR="005E3D9C" w:rsidRPr="00D312F2" w:rsidRDefault="005E3D9C" w:rsidP="007A007B">
            <w:pPr>
              <w:pStyle w:val="TableParagraph"/>
              <w:numPr>
                <w:ilvl w:val="0"/>
                <w:numId w:val="4"/>
              </w:numPr>
              <w:tabs>
                <w:tab w:val="left" w:pos="257"/>
              </w:tabs>
              <w:ind w:left="0" w:right="236" w:firstLine="0"/>
              <w:rPr>
                <w:rFonts w:asciiTheme="minorHAnsi" w:hAnsiTheme="minorHAnsi" w:cstheme="minorHAnsi"/>
                <w:sz w:val="18"/>
                <w:lang w:val="es-ES"/>
              </w:rPr>
            </w:pPr>
            <w:r w:rsidRPr="00D312F2">
              <w:rPr>
                <w:rFonts w:asciiTheme="minorHAnsi" w:hAnsiTheme="minorHAnsi" w:cstheme="minorHAnsi"/>
                <w:color w:val="44536A"/>
                <w:sz w:val="18"/>
                <w:lang w:val="es-ES"/>
              </w:rPr>
              <w:t>º Los gastos por mantenimiento de la garantía definitiva, relativos al período de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6AD0537C" w14:textId="77777777" w:rsidR="005E3D9C" w:rsidRPr="00D312F2" w:rsidRDefault="005E3D9C" w:rsidP="007A007B">
            <w:pPr>
              <w:pStyle w:val="TableParagraph"/>
              <w:numPr>
                <w:ilvl w:val="0"/>
                <w:numId w:val="4"/>
              </w:numPr>
              <w:tabs>
                <w:tab w:val="left" w:pos="257"/>
              </w:tabs>
              <w:ind w:left="0" w:right="237" w:firstLine="0"/>
              <w:rPr>
                <w:rFonts w:asciiTheme="minorHAnsi" w:hAnsiTheme="minorHAnsi" w:cstheme="minorHAnsi"/>
                <w:sz w:val="18"/>
                <w:lang w:val="es-ES"/>
              </w:rPr>
            </w:pPr>
            <w:r w:rsidRPr="00D312F2">
              <w:rPr>
                <w:rFonts w:asciiTheme="minorHAnsi" w:hAnsiTheme="minorHAnsi" w:cstheme="minorHAnsi"/>
                <w:color w:val="44536A"/>
                <w:sz w:val="18"/>
                <w:lang w:val="es-ES"/>
              </w:rPr>
              <w:lastRenderedPageBreak/>
              <w:t>º Los gastos de alquileres o costes de mantenimiento de maquinaria, instalaciones</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equipos</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relativos</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al</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periodo de suspensión del contrato, adscritos directamente</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ejecución</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del</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contrato, siempre que el contratista acredite que estos medios no pudieron ser empleados para otros fines distintos durante la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551FB73A" w14:textId="77777777" w:rsidR="005E3D9C" w:rsidRPr="00D312F2" w:rsidRDefault="005E3D9C" w:rsidP="007A007B">
            <w:pPr>
              <w:pStyle w:val="TableParagraph"/>
              <w:numPr>
                <w:ilvl w:val="0"/>
                <w:numId w:val="4"/>
              </w:numPr>
              <w:tabs>
                <w:tab w:val="left" w:pos="257"/>
              </w:tabs>
              <w:ind w:left="0" w:right="236" w:firstLine="0"/>
              <w:rPr>
                <w:rFonts w:asciiTheme="minorHAnsi" w:hAnsiTheme="minorHAnsi" w:cstheme="minorHAnsi"/>
                <w:sz w:val="18"/>
                <w:lang w:val="es-ES"/>
              </w:rPr>
            </w:pPr>
            <w:r w:rsidRPr="00D312F2">
              <w:rPr>
                <w:rFonts w:asciiTheme="minorHAnsi" w:hAnsiTheme="minorHAnsi" w:cstheme="minorHAnsi"/>
                <w:color w:val="44536A"/>
                <w:sz w:val="18"/>
                <w:lang w:val="es-ES"/>
              </w:rPr>
              <w:t>º Los gastos correspondientes a las pólizas de seguro previstas en el pliego y vinculadas al objeto del contrato que hayan sido suscritas por el contratista y estén vigentes en el momento de la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3CC51D96" w14:textId="77777777" w:rsidR="005E3D9C" w:rsidRPr="00D312F2" w:rsidRDefault="005E3D9C" w:rsidP="007A007B">
            <w:pPr>
              <w:pStyle w:val="TableParagraph"/>
              <w:ind w:left="0" w:right="238"/>
              <w:rPr>
                <w:rFonts w:asciiTheme="minorHAnsi" w:hAnsiTheme="minorHAnsi" w:cstheme="minorHAnsi"/>
                <w:sz w:val="18"/>
                <w:lang w:val="es-ES"/>
              </w:rPr>
            </w:pPr>
            <w:r w:rsidRPr="00D312F2">
              <w:rPr>
                <w:rFonts w:asciiTheme="minorHAnsi" w:hAnsiTheme="minorHAnsi" w:cstheme="minorHAnsi"/>
                <w:color w:val="44536A"/>
                <w:sz w:val="18"/>
                <w:lang w:val="es-ES"/>
              </w:rPr>
              <w:t>En caso de suspensión parcial, los daños</w:t>
            </w:r>
            <w:r w:rsidRPr="00D312F2">
              <w:rPr>
                <w:rFonts w:asciiTheme="minorHAnsi" w:hAnsiTheme="minorHAnsi" w:cstheme="minorHAnsi"/>
                <w:color w:val="44536A"/>
                <w:spacing w:val="-32"/>
                <w:sz w:val="18"/>
                <w:lang w:val="es-ES"/>
              </w:rPr>
              <w:t xml:space="preserve"> </w:t>
            </w:r>
            <w:r w:rsidRPr="00D312F2">
              <w:rPr>
                <w:rFonts w:asciiTheme="minorHAnsi" w:hAnsiTheme="minorHAnsi" w:cstheme="minorHAnsi"/>
                <w:color w:val="44536A"/>
                <w:sz w:val="18"/>
                <w:lang w:val="es-ES"/>
              </w:rPr>
              <w:t>y perjuicios a abonar serán los correspondientes conforme al presente apartado de este artículo a la parte del contrato</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suspendida.</w:t>
            </w:r>
          </w:p>
          <w:p w14:paraId="710CE472" w14:textId="77777777" w:rsidR="005E3D9C" w:rsidRPr="00D312F2" w:rsidRDefault="005E3D9C" w:rsidP="007A007B">
            <w:pPr>
              <w:pStyle w:val="TableParagraph"/>
              <w:ind w:left="0" w:right="238"/>
              <w:rPr>
                <w:rFonts w:asciiTheme="minorHAnsi" w:hAnsiTheme="minorHAnsi" w:cstheme="minorHAnsi"/>
                <w:sz w:val="18"/>
                <w:lang w:val="es-ES"/>
              </w:rPr>
            </w:pPr>
            <w:r w:rsidRPr="00D312F2">
              <w:rPr>
                <w:rFonts w:asciiTheme="minorHAnsi" w:hAnsiTheme="minorHAnsi" w:cstheme="minorHAnsi"/>
                <w:color w:val="44536A"/>
                <w:sz w:val="18"/>
                <w:lang w:val="es-ES"/>
              </w:rPr>
              <w:t>La aplicación de lo dispuesto en este apartado solo procederá cuando el órgano de contratación, a instancia del contratista y en el plazo de cinco días naturales hubiera apreciado la imposibilidad de ejecución del contrato como consecuencia de la situación descrita en su primer párrafo. Con esta finalidad el contratista deberá dirigir su solicitud al órgano de contratación reflejando: las razones por las que la ejecución del contrato ha devenido imposible; el personal, las dependencias, los vehículos, la maquinaria, las instalaciones y los equipos adscritos a la ejecución del contrato en ese momento; y los motivos que imposibilitan el empleo por</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contratista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los</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medios</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citados</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en otro contrato. Las circunstancias que se pongan de manifiesto en la solicitud podrán ser objeto de posterior comprobación. Transcurrido el plazo indicado sin notificarse la resolución expresa al contratista, esta deberá entenderse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desestimatoria.</w:t>
            </w:r>
          </w:p>
          <w:p w14:paraId="49C5C326" w14:textId="46558721" w:rsidR="001364B7" w:rsidRPr="00D312F2" w:rsidRDefault="005E3D9C" w:rsidP="001364B7">
            <w:pPr>
              <w:pStyle w:val="TableParagraph"/>
              <w:ind w:left="105" w:right="237"/>
              <w:rPr>
                <w:rFonts w:asciiTheme="minorHAnsi" w:hAnsiTheme="minorHAnsi" w:cstheme="minorHAnsi"/>
                <w:sz w:val="18"/>
                <w:lang w:val="es-ES"/>
              </w:rPr>
            </w:pPr>
            <w:r w:rsidRPr="00D312F2">
              <w:rPr>
                <w:rFonts w:asciiTheme="minorHAnsi" w:hAnsiTheme="minorHAnsi" w:cstheme="minorHAnsi"/>
                <w:color w:val="44536A"/>
                <w:sz w:val="18"/>
                <w:lang w:val="es-ES"/>
              </w:rPr>
              <w:t>No obstante, en caso de que entre el personal que figurara adscrito al contrato a que se refiere el punto 1.º de este apartado se encuentre personal</w:t>
            </w:r>
            <w:r w:rsidR="001364B7" w:rsidRPr="00D312F2">
              <w:rPr>
                <w:rFonts w:asciiTheme="minorHAnsi" w:hAnsiTheme="minorHAnsi" w:cstheme="minorHAnsi"/>
                <w:color w:val="44536A"/>
                <w:sz w:val="18"/>
                <w:lang w:val="es-ES"/>
              </w:rPr>
              <w:t xml:space="preserve">  afectado por el permiso retribuido recuperable previsto en el Real Decreto Ley</w:t>
            </w:r>
            <w:r w:rsidR="001364B7" w:rsidRPr="00D312F2">
              <w:rPr>
                <w:rFonts w:asciiTheme="minorHAnsi" w:hAnsiTheme="minorHAnsi" w:cstheme="minorHAnsi"/>
                <w:color w:val="44536A"/>
                <w:spacing w:val="-10"/>
                <w:sz w:val="18"/>
                <w:lang w:val="es-ES"/>
              </w:rPr>
              <w:t xml:space="preserve"> </w:t>
            </w:r>
            <w:r w:rsidR="001364B7" w:rsidRPr="00D312F2">
              <w:rPr>
                <w:rFonts w:asciiTheme="minorHAnsi" w:hAnsiTheme="minorHAnsi" w:cstheme="minorHAnsi"/>
                <w:color w:val="44536A"/>
                <w:sz w:val="18"/>
                <w:lang w:val="es-ES"/>
              </w:rPr>
              <w:t>10/2020,</w:t>
            </w:r>
            <w:r w:rsidR="001364B7" w:rsidRPr="00D312F2">
              <w:rPr>
                <w:rFonts w:asciiTheme="minorHAnsi" w:hAnsiTheme="minorHAnsi" w:cstheme="minorHAnsi"/>
                <w:color w:val="44536A"/>
                <w:spacing w:val="-11"/>
                <w:sz w:val="18"/>
                <w:lang w:val="es-ES"/>
              </w:rPr>
              <w:t xml:space="preserve"> </w:t>
            </w:r>
            <w:r w:rsidR="001364B7" w:rsidRPr="00D312F2">
              <w:rPr>
                <w:rFonts w:asciiTheme="minorHAnsi" w:hAnsiTheme="minorHAnsi" w:cstheme="minorHAnsi"/>
                <w:color w:val="44536A"/>
                <w:sz w:val="18"/>
                <w:lang w:val="es-ES"/>
              </w:rPr>
              <w:t>de</w:t>
            </w:r>
            <w:r w:rsidR="001364B7" w:rsidRPr="00D312F2">
              <w:rPr>
                <w:rFonts w:asciiTheme="minorHAnsi" w:hAnsiTheme="minorHAnsi" w:cstheme="minorHAnsi"/>
                <w:color w:val="44536A"/>
                <w:spacing w:val="-9"/>
                <w:sz w:val="18"/>
                <w:lang w:val="es-ES"/>
              </w:rPr>
              <w:t xml:space="preserve"> </w:t>
            </w:r>
            <w:r w:rsidR="001364B7" w:rsidRPr="00D312F2">
              <w:rPr>
                <w:rFonts w:asciiTheme="minorHAnsi" w:hAnsiTheme="minorHAnsi" w:cstheme="minorHAnsi"/>
                <w:color w:val="44536A"/>
                <w:sz w:val="18"/>
                <w:lang w:val="es-ES"/>
              </w:rPr>
              <w:t>29</w:t>
            </w:r>
            <w:r w:rsidR="001364B7" w:rsidRPr="00D312F2">
              <w:rPr>
                <w:rFonts w:asciiTheme="minorHAnsi" w:hAnsiTheme="minorHAnsi" w:cstheme="minorHAnsi"/>
                <w:color w:val="44536A"/>
                <w:spacing w:val="-10"/>
                <w:sz w:val="18"/>
                <w:lang w:val="es-ES"/>
              </w:rPr>
              <w:t xml:space="preserve"> </w:t>
            </w:r>
            <w:r w:rsidR="001364B7" w:rsidRPr="00D312F2">
              <w:rPr>
                <w:rFonts w:asciiTheme="minorHAnsi" w:hAnsiTheme="minorHAnsi" w:cstheme="minorHAnsi"/>
                <w:color w:val="44536A"/>
                <w:sz w:val="18"/>
                <w:lang w:val="es-ES"/>
              </w:rPr>
              <w:t>de</w:t>
            </w:r>
            <w:r w:rsidR="001364B7" w:rsidRPr="00D312F2">
              <w:rPr>
                <w:rFonts w:asciiTheme="minorHAnsi" w:hAnsiTheme="minorHAnsi" w:cstheme="minorHAnsi"/>
                <w:color w:val="44536A"/>
                <w:spacing w:val="-9"/>
                <w:sz w:val="18"/>
                <w:lang w:val="es-ES"/>
              </w:rPr>
              <w:t xml:space="preserve"> </w:t>
            </w:r>
            <w:r w:rsidR="001364B7" w:rsidRPr="00D312F2">
              <w:rPr>
                <w:rFonts w:asciiTheme="minorHAnsi" w:hAnsiTheme="minorHAnsi" w:cstheme="minorHAnsi"/>
                <w:color w:val="44536A"/>
                <w:sz w:val="18"/>
                <w:lang w:val="es-ES"/>
              </w:rPr>
              <w:t>marzo,</w:t>
            </w:r>
            <w:r w:rsidR="001364B7" w:rsidRPr="00D312F2">
              <w:rPr>
                <w:rFonts w:asciiTheme="minorHAnsi" w:hAnsiTheme="minorHAnsi" w:cstheme="minorHAnsi"/>
                <w:color w:val="44536A"/>
                <w:spacing w:val="-11"/>
                <w:sz w:val="18"/>
                <w:lang w:val="es-ES"/>
              </w:rPr>
              <w:t xml:space="preserve"> </w:t>
            </w:r>
            <w:r w:rsidR="001364B7" w:rsidRPr="00D312F2">
              <w:rPr>
                <w:rFonts w:asciiTheme="minorHAnsi" w:hAnsiTheme="minorHAnsi" w:cstheme="minorHAnsi"/>
                <w:color w:val="44536A"/>
                <w:sz w:val="18"/>
                <w:lang w:val="es-ES"/>
              </w:rPr>
              <w:t>el</w:t>
            </w:r>
            <w:r w:rsidR="001364B7" w:rsidRPr="00D312F2">
              <w:rPr>
                <w:rFonts w:asciiTheme="minorHAnsi" w:hAnsiTheme="minorHAnsi" w:cstheme="minorHAnsi"/>
                <w:color w:val="44536A"/>
                <w:spacing w:val="-9"/>
                <w:sz w:val="18"/>
                <w:lang w:val="es-ES"/>
              </w:rPr>
              <w:t xml:space="preserve"> </w:t>
            </w:r>
            <w:r w:rsidR="001364B7" w:rsidRPr="00D312F2">
              <w:rPr>
                <w:rFonts w:asciiTheme="minorHAnsi" w:hAnsiTheme="minorHAnsi" w:cstheme="minorHAnsi"/>
                <w:color w:val="44536A"/>
                <w:sz w:val="18"/>
                <w:lang w:val="es-ES"/>
              </w:rPr>
              <w:t>abono</w:t>
            </w:r>
            <w:r w:rsidR="001364B7" w:rsidRPr="00D312F2">
              <w:rPr>
                <w:rFonts w:asciiTheme="minorHAnsi" w:hAnsiTheme="minorHAnsi" w:cstheme="minorHAnsi"/>
                <w:color w:val="44536A"/>
                <w:spacing w:val="-9"/>
                <w:sz w:val="18"/>
                <w:lang w:val="es-ES"/>
              </w:rPr>
              <w:t xml:space="preserve"> </w:t>
            </w:r>
            <w:r w:rsidR="001364B7" w:rsidRPr="00D312F2">
              <w:rPr>
                <w:rFonts w:asciiTheme="minorHAnsi" w:hAnsiTheme="minorHAnsi" w:cstheme="minorHAnsi"/>
                <w:color w:val="44536A"/>
                <w:sz w:val="18"/>
                <w:lang w:val="es-ES"/>
              </w:rPr>
              <w:t>por la entidad adjudicadora de los correspondientes gastos salariales no tendrá el carácter de indemnización sino de abono a cuenta por la parte correspondiente a las horas que sean objeto de recuperación en los términos del artículo tres del mencionado Real Decreto Ley, a tener en cuenta en la liquidación final del</w:t>
            </w:r>
            <w:r w:rsidR="001364B7" w:rsidRPr="00D312F2">
              <w:rPr>
                <w:rFonts w:asciiTheme="minorHAnsi" w:hAnsiTheme="minorHAnsi" w:cstheme="minorHAnsi"/>
                <w:color w:val="44536A"/>
                <w:spacing w:val="-5"/>
                <w:sz w:val="18"/>
                <w:lang w:val="es-ES"/>
              </w:rPr>
              <w:t xml:space="preserve"> </w:t>
            </w:r>
            <w:r w:rsidR="001364B7" w:rsidRPr="00D312F2">
              <w:rPr>
                <w:rFonts w:asciiTheme="minorHAnsi" w:hAnsiTheme="minorHAnsi" w:cstheme="minorHAnsi"/>
                <w:color w:val="44536A"/>
                <w:sz w:val="18"/>
                <w:lang w:val="es-ES"/>
              </w:rPr>
              <w:t>contrato.</w:t>
            </w:r>
          </w:p>
          <w:p w14:paraId="42DC6AE3" w14:textId="77777777" w:rsidR="001364B7" w:rsidRPr="00D312F2" w:rsidRDefault="001364B7" w:rsidP="001364B7">
            <w:pPr>
              <w:pStyle w:val="TableParagraph"/>
              <w:ind w:left="105" w:right="237"/>
              <w:rPr>
                <w:rFonts w:asciiTheme="minorHAnsi" w:hAnsiTheme="minorHAnsi" w:cstheme="minorHAnsi"/>
                <w:sz w:val="18"/>
                <w:lang w:val="es-ES"/>
              </w:rPr>
            </w:pPr>
            <w:r w:rsidRPr="00D312F2">
              <w:rPr>
                <w:rFonts w:asciiTheme="minorHAnsi" w:hAnsiTheme="minorHAnsi" w:cstheme="minorHAnsi"/>
                <w:color w:val="44536A"/>
                <w:sz w:val="18"/>
                <w:lang w:val="es-ES"/>
              </w:rPr>
              <w:t>No resultará de aplicación a las suspensiones a que se refiere el presente artículo lo dispuesto en el apartado 2.a) del artículo 208 de la Ley 9/2017, de 8 de noviembre; ni tampoco lo dispuesto en el artículo 220 del Real Decreto Legislativo 3/2011, de 14 de noviembre, por el que</w:t>
            </w:r>
            <w:r w:rsidRPr="00D312F2">
              <w:rPr>
                <w:rFonts w:asciiTheme="minorHAnsi" w:hAnsiTheme="minorHAnsi" w:cstheme="minorHAnsi"/>
                <w:color w:val="44536A"/>
                <w:spacing w:val="-31"/>
                <w:sz w:val="18"/>
                <w:lang w:val="es-ES"/>
              </w:rPr>
              <w:t xml:space="preserve"> </w:t>
            </w:r>
            <w:r w:rsidRPr="00D312F2">
              <w:rPr>
                <w:rFonts w:asciiTheme="minorHAnsi" w:hAnsiTheme="minorHAnsi" w:cstheme="minorHAnsi"/>
                <w:color w:val="44536A"/>
                <w:sz w:val="18"/>
                <w:lang w:val="es-ES"/>
              </w:rPr>
              <w:t>se aprueba el texto refundido de la Ley de Contratos del Sector</w:t>
            </w:r>
            <w:r w:rsidRPr="00D312F2">
              <w:rPr>
                <w:rFonts w:asciiTheme="minorHAnsi" w:hAnsiTheme="minorHAnsi" w:cstheme="minorHAnsi"/>
                <w:color w:val="44536A"/>
                <w:spacing w:val="-3"/>
                <w:sz w:val="18"/>
                <w:lang w:val="es-ES"/>
              </w:rPr>
              <w:t xml:space="preserve"> </w:t>
            </w:r>
            <w:r w:rsidRPr="00D312F2">
              <w:rPr>
                <w:rFonts w:asciiTheme="minorHAnsi" w:hAnsiTheme="minorHAnsi" w:cstheme="minorHAnsi"/>
                <w:color w:val="44536A"/>
                <w:sz w:val="18"/>
                <w:lang w:val="es-ES"/>
              </w:rPr>
              <w:t>Público.</w:t>
            </w:r>
          </w:p>
          <w:p w14:paraId="1CFD5764" w14:textId="77777777" w:rsidR="001364B7" w:rsidRPr="00D312F2" w:rsidRDefault="001364B7" w:rsidP="001364B7">
            <w:pPr>
              <w:pStyle w:val="TableParagraph"/>
              <w:ind w:left="105" w:right="236"/>
              <w:rPr>
                <w:rFonts w:asciiTheme="minorHAnsi" w:hAnsiTheme="minorHAnsi" w:cstheme="minorHAnsi"/>
                <w:sz w:val="18"/>
                <w:lang w:val="es-ES"/>
              </w:rPr>
            </w:pPr>
            <w:r w:rsidRPr="00D312F2">
              <w:rPr>
                <w:rFonts w:asciiTheme="minorHAnsi" w:hAnsiTheme="minorHAnsi" w:cstheme="minorHAnsi"/>
                <w:color w:val="44536A"/>
                <w:sz w:val="18"/>
                <w:lang w:val="es-ES"/>
              </w:rPr>
              <w:t xml:space="preserve">Además, en aquellos contratos públicos de servicios y de suministros de prestación sucesiva, </w:t>
            </w:r>
            <w:r w:rsidRPr="00D312F2">
              <w:rPr>
                <w:rFonts w:asciiTheme="minorHAnsi" w:hAnsiTheme="minorHAnsi" w:cstheme="minorHAnsi"/>
                <w:color w:val="44536A"/>
                <w:sz w:val="18"/>
                <w:lang w:val="es-ES"/>
              </w:rPr>
              <w:lastRenderedPageBreak/>
              <w:t>cuando al vencimiento de un contrato no se hubiera formalizado el nuevo contrato que garantice la continuidad de la prestación como consecuencia de la paralización de los procedimientos</w:t>
            </w:r>
            <w:r w:rsidRPr="00D312F2">
              <w:rPr>
                <w:rFonts w:asciiTheme="minorHAnsi" w:hAnsiTheme="minorHAnsi" w:cstheme="minorHAnsi"/>
                <w:color w:val="44536A"/>
                <w:spacing w:val="-1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contratación</w:t>
            </w:r>
            <w:r w:rsidRPr="00D312F2">
              <w:rPr>
                <w:rFonts w:asciiTheme="minorHAnsi" w:hAnsiTheme="minorHAnsi" w:cstheme="minorHAnsi"/>
                <w:color w:val="44536A"/>
                <w:spacing w:val="-17"/>
                <w:sz w:val="18"/>
                <w:lang w:val="es-ES"/>
              </w:rPr>
              <w:t xml:space="preserve"> </w:t>
            </w:r>
            <w:r w:rsidRPr="00D312F2">
              <w:rPr>
                <w:rFonts w:asciiTheme="minorHAnsi" w:hAnsiTheme="minorHAnsi" w:cstheme="minorHAnsi"/>
                <w:color w:val="44536A"/>
                <w:sz w:val="18"/>
                <w:lang w:val="es-ES"/>
              </w:rPr>
              <w:t>derivada de lo dispuesto en el Real Decreto 463/2020, de 14 de marzo, por el que se declara el estado de alarma para la gestión de la situación de crisis sanitaria ocasionada</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COVID-19,</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no</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pudiera formalizarse el correspondiente nuevo contrato, podrá aplicarse lo previsto en el último párrafo del artículo 29.4 de la Ley 9/2017, de 8 de noviembre, de Contratos del</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Sector</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Público,</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con</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independencia</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 la</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fecha</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publicación</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licitación</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 dicho nuevo</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expediente.</w:t>
            </w:r>
          </w:p>
          <w:p w14:paraId="341D9FD6" w14:textId="46BABD51" w:rsidR="005E3D9C" w:rsidRPr="00D312F2" w:rsidRDefault="001364B7" w:rsidP="001364B7">
            <w:pPr>
              <w:pStyle w:val="TableParagraph"/>
              <w:spacing w:line="220" w:lineRule="atLeast"/>
              <w:ind w:left="105"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La suspensión de los contratos del sector público con arreglo a este artículo no constituirá en ningún caso una causa de resolución de </w:t>
            </w:r>
            <w:proofErr w:type="gramStart"/>
            <w:r w:rsidRPr="00D312F2">
              <w:rPr>
                <w:rFonts w:asciiTheme="minorHAnsi" w:hAnsiTheme="minorHAnsi" w:cstheme="minorHAnsi"/>
                <w:color w:val="44536A"/>
                <w:sz w:val="18"/>
                <w:lang w:val="es-ES"/>
              </w:rPr>
              <w:t>los mismos</w:t>
            </w:r>
            <w:proofErr w:type="gramEnd"/>
            <w:r w:rsidRPr="00D312F2">
              <w:rPr>
                <w:rFonts w:asciiTheme="minorHAnsi" w:hAnsiTheme="minorHAnsi" w:cstheme="minorHAnsi"/>
                <w:color w:val="44536A"/>
                <w:sz w:val="18"/>
                <w:lang w:val="es-ES"/>
              </w:rPr>
              <w:t>.</w:t>
            </w:r>
          </w:p>
          <w:p w14:paraId="04FDAD03" w14:textId="12E304BD"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2A39866D" w14:textId="7BE6CD2D"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605A1F6C" w14:textId="7C74579C"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1651F2A9" w14:textId="60D701F4"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3372CF33" w14:textId="56839E09"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12529631" w14:textId="05587DE4"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2EE24E20" w14:textId="3ADBE13D"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205CC32B" w14:textId="21B81294"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2DAD75F5" w14:textId="729308B3"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0DC1ACEC" w14:textId="5A1390CE"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3BA71C15" w14:textId="14ED2507"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68B23763" w14:textId="1803B380"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6109E381" w14:textId="5369B9EF"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1A0ED926" w14:textId="46AD39AE"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7E8AAEDC" w14:textId="29632848"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5C0D1D75" w14:textId="7E300065"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128C1C4E" w14:textId="24268852"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75487D2A" w14:textId="78F6AA1E" w:rsidR="00353C9E" w:rsidRPr="00D312F2" w:rsidRDefault="00353C9E" w:rsidP="001364B7">
            <w:pPr>
              <w:pStyle w:val="TableParagraph"/>
              <w:spacing w:line="220" w:lineRule="atLeast"/>
              <w:ind w:left="105" w:right="237"/>
              <w:rPr>
                <w:rFonts w:asciiTheme="minorHAnsi" w:hAnsiTheme="minorHAnsi" w:cstheme="minorHAnsi"/>
                <w:color w:val="44536A"/>
                <w:sz w:val="18"/>
                <w:lang w:val="es-ES"/>
              </w:rPr>
            </w:pPr>
          </w:p>
          <w:p w14:paraId="5C62FFAF" w14:textId="5CF7BE34" w:rsidR="00353C9E" w:rsidRPr="00D312F2" w:rsidRDefault="00353C9E" w:rsidP="00D56081">
            <w:pPr>
              <w:pStyle w:val="TableParagraph"/>
              <w:spacing w:line="220" w:lineRule="atLeast"/>
              <w:ind w:left="0" w:right="237"/>
              <w:rPr>
                <w:rFonts w:asciiTheme="minorHAnsi" w:hAnsiTheme="minorHAnsi" w:cstheme="minorHAnsi"/>
                <w:color w:val="44536A"/>
                <w:sz w:val="18"/>
                <w:lang w:val="es-ES"/>
              </w:rPr>
            </w:pPr>
          </w:p>
          <w:p w14:paraId="7203E84A" w14:textId="77777777" w:rsidR="008042A2" w:rsidRPr="00D312F2" w:rsidRDefault="008042A2" w:rsidP="008042A2">
            <w:pPr>
              <w:pStyle w:val="TableParagraph"/>
              <w:spacing w:line="220" w:lineRule="atLeast"/>
              <w:ind w:left="0" w:right="237"/>
              <w:rPr>
                <w:rFonts w:asciiTheme="minorHAnsi" w:hAnsiTheme="minorHAnsi" w:cstheme="minorHAnsi"/>
                <w:color w:val="44536A"/>
                <w:sz w:val="18"/>
                <w:lang w:val="es-ES"/>
              </w:rPr>
            </w:pPr>
          </w:p>
          <w:p w14:paraId="0215A8E3" w14:textId="77777777" w:rsidR="008042A2" w:rsidRPr="00D312F2" w:rsidRDefault="008042A2" w:rsidP="001364B7">
            <w:pPr>
              <w:pStyle w:val="TableParagraph"/>
              <w:spacing w:line="220" w:lineRule="atLeast"/>
              <w:ind w:left="105" w:right="237"/>
              <w:rPr>
                <w:rFonts w:asciiTheme="minorHAnsi" w:hAnsiTheme="minorHAnsi" w:cstheme="minorHAnsi"/>
                <w:color w:val="44536A"/>
                <w:sz w:val="18"/>
                <w:lang w:val="es-ES"/>
              </w:rPr>
            </w:pPr>
          </w:p>
          <w:p w14:paraId="4C3A2E41" w14:textId="77777777" w:rsidR="007A007B" w:rsidRPr="00D312F2" w:rsidRDefault="008042A2" w:rsidP="008042A2">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  </w:t>
            </w:r>
          </w:p>
          <w:p w14:paraId="6ABD7FB1" w14:textId="77777777" w:rsidR="007A007B" w:rsidRPr="00D312F2" w:rsidRDefault="007A007B" w:rsidP="008042A2">
            <w:pPr>
              <w:pStyle w:val="TableParagraph"/>
              <w:spacing w:line="220" w:lineRule="atLeast"/>
              <w:ind w:left="0" w:right="237"/>
              <w:rPr>
                <w:rFonts w:asciiTheme="minorHAnsi" w:hAnsiTheme="minorHAnsi" w:cstheme="minorHAnsi"/>
                <w:color w:val="44536A"/>
                <w:sz w:val="18"/>
                <w:lang w:val="es-ES"/>
              </w:rPr>
            </w:pPr>
          </w:p>
          <w:p w14:paraId="4B08A143" w14:textId="77777777" w:rsidR="007A007B" w:rsidRPr="00D312F2" w:rsidRDefault="007A007B" w:rsidP="008042A2">
            <w:pPr>
              <w:pStyle w:val="TableParagraph"/>
              <w:spacing w:line="220" w:lineRule="atLeast"/>
              <w:ind w:left="0" w:right="237"/>
              <w:rPr>
                <w:rFonts w:asciiTheme="minorHAnsi" w:hAnsiTheme="minorHAnsi" w:cstheme="minorHAnsi"/>
                <w:color w:val="44536A"/>
                <w:sz w:val="18"/>
                <w:lang w:val="es-ES"/>
              </w:rPr>
            </w:pPr>
          </w:p>
          <w:p w14:paraId="4013C80F" w14:textId="77777777" w:rsidR="007A007B" w:rsidRPr="00D312F2" w:rsidRDefault="007A007B" w:rsidP="008042A2">
            <w:pPr>
              <w:pStyle w:val="TableParagraph"/>
              <w:spacing w:line="220" w:lineRule="atLeast"/>
              <w:ind w:left="0" w:right="237"/>
              <w:rPr>
                <w:rFonts w:asciiTheme="minorHAnsi" w:hAnsiTheme="minorHAnsi" w:cstheme="minorHAnsi"/>
                <w:color w:val="44536A"/>
                <w:sz w:val="18"/>
                <w:lang w:val="es-ES"/>
              </w:rPr>
            </w:pPr>
          </w:p>
          <w:p w14:paraId="4E6EB195" w14:textId="77777777" w:rsidR="007A007B" w:rsidRPr="00D312F2" w:rsidRDefault="007A007B" w:rsidP="008042A2">
            <w:pPr>
              <w:pStyle w:val="TableParagraph"/>
              <w:spacing w:line="220" w:lineRule="atLeast"/>
              <w:ind w:left="0" w:right="237"/>
              <w:rPr>
                <w:rFonts w:asciiTheme="minorHAnsi" w:hAnsiTheme="minorHAnsi" w:cstheme="minorHAnsi"/>
                <w:color w:val="44536A"/>
                <w:sz w:val="18"/>
                <w:lang w:val="es-ES"/>
              </w:rPr>
            </w:pPr>
          </w:p>
          <w:p w14:paraId="2748C4BB" w14:textId="5C8E9044" w:rsidR="00353C9E" w:rsidRPr="00D312F2" w:rsidRDefault="00353C9E" w:rsidP="008042A2">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2.- </w:t>
            </w:r>
            <w:r w:rsidR="00BC174D" w:rsidRPr="00D312F2">
              <w:rPr>
                <w:rFonts w:asciiTheme="minorHAnsi" w:hAnsiTheme="minorHAnsi" w:cstheme="minorHAnsi"/>
                <w:color w:val="44536A"/>
                <w:sz w:val="18"/>
                <w:lang w:val="es-ES"/>
              </w:rPr>
              <w:t>P</w:t>
            </w:r>
            <w:r w:rsidRPr="00D312F2">
              <w:rPr>
                <w:rFonts w:asciiTheme="minorHAnsi" w:hAnsiTheme="minorHAnsi" w:cstheme="minorHAnsi"/>
                <w:color w:val="44536A"/>
                <w:sz w:val="18"/>
                <w:lang w:val="es-ES"/>
              </w:rPr>
              <w:t>ermanece igual</w:t>
            </w:r>
            <w:r w:rsidR="00BC174D" w:rsidRPr="00D312F2">
              <w:rPr>
                <w:rFonts w:asciiTheme="minorHAnsi" w:hAnsiTheme="minorHAnsi" w:cstheme="minorHAnsi"/>
                <w:color w:val="44536A"/>
                <w:sz w:val="18"/>
                <w:lang w:val="es-ES"/>
              </w:rPr>
              <w:t>.</w:t>
            </w:r>
          </w:p>
          <w:p w14:paraId="18B11565" w14:textId="77777777" w:rsidR="00AC720F" w:rsidRDefault="007A007B" w:rsidP="007A007B">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 </w:t>
            </w:r>
          </w:p>
          <w:p w14:paraId="22C00F0A" w14:textId="1040956C" w:rsidR="00353C9E" w:rsidRPr="00D312F2" w:rsidRDefault="00353C9E" w:rsidP="007A007B">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3.- </w:t>
            </w:r>
            <w:r w:rsidR="00BC174D" w:rsidRPr="00D312F2">
              <w:rPr>
                <w:rFonts w:asciiTheme="minorHAnsi" w:hAnsiTheme="minorHAnsi" w:cstheme="minorHAnsi"/>
                <w:color w:val="44536A"/>
                <w:sz w:val="18"/>
                <w:lang w:val="es-ES"/>
              </w:rPr>
              <w:t>P</w:t>
            </w:r>
            <w:r w:rsidRPr="00D312F2">
              <w:rPr>
                <w:rFonts w:asciiTheme="minorHAnsi" w:hAnsiTheme="minorHAnsi" w:cstheme="minorHAnsi"/>
                <w:color w:val="44536A"/>
                <w:sz w:val="18"/>
                <w:lang w:val="es-ES"/>
              </w:rPr>
              <w:t>ermanece igual</w:t>
            </w:r>
            <w:r w:rsidR="00BC174D" w:rsidRPr="00D312F2">
              <w:rPr>
                <w:rFonts w:asciiTheme="minorHAnsi" w:hAnsiTheme="minorHAnsi" w:cstheme="minorHAnsi"/>
                <w:color w:val="44536A"/>
                <w:sz w:val="18"/>
                <w:lang w:val="es-ES"/>
              </w:rPr>
              <w:t>.</w:t>
            </w:r>
          </w:p>
          <w:p w14:paraId="5D8AD23C" w14:textId="31B03FD5" w:rsidR="00353C9E" w:rsidRPr="00D312F2" w:rsidRDefault="00353C9E" w:rsidP="00D56081">
            <w:pPr>
              <w:pStyle w:val="TableParagraph"/>
              <w:spacing w:line="220" w:lineRule="atLeast"/>
              <w:ind w:left="0" w:right="237"/>
              <w:rPr>
                <w:rFonts w:asciiTheme="minorHAnsi" w:hAnsiTheme="minorHAnsi" w:cstheme="minorHAnsi"/>
                <w:color w:val="44536A"/>
                <w:sz w:val="18"/>
                <w:lang w:val="es-ES"/>
              </w:rPr>
            </w:pPr>
          </w:p>
          <w:p w14:paraId="6EE4205A" w14:textId="3E62090E" w:rsidR="00353C9E" w:rsidRPr="00D312F2" w:rsidRDefault="00353C9E" w:rsidP="00AC720F">
            <w:pPr>
              <w:pStyle w:val="TableParagraph"/>
              <w:ind w:left="0" w:right="236"/>
              <w:rPr>
                <w:rFonts w:asciiTheme="minorHAnsi" w:hAnsiTheme="minorHAnsi" w:cstheme="minorHAnsi"/>
                <w:sz w:val="18"/>
                <w:lang w:val="es-ES"/>
              </w:rPr>
            </w:pPr>
            <w:r w:rsidRPr="00D312F2">
              <w:rPr>
                <w:rFonts w:asciiTheme="minorHAnsi" w:hAnsiTheme="minorHAnsi" w:cstheme="minorHAnsi"/>
                <w:color w:val="44536A"/>
                <w:sz w:val="18"/>
                <w:lang w:val="es-ES"/>
              </w:rPr>
              <w:t>4.- En los contratos públicos de concesión de obras y de concesión de servicios vigentes</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entrada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en</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vigor</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este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real decreto-ley, celebrados por las entidades pertenecientes al Sector Público en el sentido definido en el artículo 3 de la Ley 9/2017,</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8</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noviembre,</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situación</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 xml:space="preserve">de hecho creada por el COVID-19 y las medidas adoptadas por el Estado, las comunidades autónomas o la Administración local para combatirlo darán derecho al concesionario al </w:t>
            </w:r>
            <w:r w:rsidRPr="00D312F2">
              <w:rPr>
                <w:rFonts w:asciiTheme="minorHAnsi" w:hAnsiTheme="minorHAnsi" w:cstheme="minorHAnsi"/>
                <w:color w:val="44536A"/>
                <w:sz w:val="18"/>
                <w:lang w:val="es-ES"/>
              </w:rPr>
              <w:lastRenderedPageBreak/>
              <w:t>restablecimiento</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del</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equilibrio</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económico del</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contrato</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mediante,</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según</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proceda</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en cada caso, la ampliación de su duración inicial</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hasta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un</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máximo</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un</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15</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100</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o mediante la modificación de las</w:t>
            </w:r>
            <w:r w:rsidRPr="00D312F2">
              <w:rPr>
                <w:rFonts w:asciiTheme="minorHAnsi" w:hAnsiTheme="minorHAnsi" w:cstheme="minorHAnsi"/>
                <w:color w:val="44536A"/>
                <w:spacing w:val="-32"/>
                <w:sz w:val="18"/>
                <w:lang w:val="es-ES"/>
              </w:rPr>
              <w:t xml:space="preserve"> </w:t>
            </w:r>
            <w:r w:rsidRPr="00D312F2">
              <w:rPr>
                <w:rFonts w:asciiTheme="minorHAnsi" w:hAnsiTheme="minorHAnsi" w:cstheme="minorHAnsi"/>
                <w:color w:val="44536A"/>
                <w:sz w:val="18"/>
                <w:lang w:val="es-ES"/>
              </w:rPr>
              <w:t>cláusulas de contenido económico incluidas en el contrato.</w:t>
            </w:r>
          </w:p>
          <w:p w14:paraId="40B9FF27" w14:textId="77777777" w:rsidR="00353C9E" w:rsidRPr="00D312F2" w:rsidRDefault="00353C9E" w:rsidP="00353C9E">
            <w:pPr>
              <w:pStyle w:val="TableParagraph"/>
              <w:ind w:left="105" w:right="236"/>
              <w:rPr>
                <w:rFonts w:asciiTheme="minorHAnsi" w:hAnsiTheme="minorHAnsi" w:cstheme="minorHAnsi"/>
                <w:sz w:val="18"/>
                <w:lang w:val="es-ES"/>
              </w:rPr>
            </w:pPr>
            <w:r w:rsidRPr="00D312F2">
              <w:rPr>
                <w:rFonts w:asciiTheme="minorHAnsi" w:hAnsiTheme="minorHAnsi" w:cstheme="minorHAnsi"/>
                <w:color w:val="44536A"/>
                <w:sz w:val="18"/>
                <w:lang w:val="es-ES"/>
              </w:rPr>
              <w:t>Dicho reequilibrio en todo caso compensará a los concesionarios por la pérdida</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ingresos</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incremento</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los costes soportados, entre los que se considerarán los posibles gastos adicionales salariales que efectivamente hubieran abonado, respecto a los previstos en la ejecución ordinaria del contrato de concesión de obras o de servicios durante en el período de duración</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situación</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hecho</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creada por el COVID-19. Solo se procederá a dicha compensación previa solicitud y acreditación fehaciente de la realidad, efectividad</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e</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importe</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contratista</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 dichos</w:t>
            </w:r>
            <w:r w:rsidRPr="00D312F2">
              <w:rPr>
                <w:rFonts w:asciiTheme="minorHAnsi" w:hAnsiTheme="minorHAnsi" w:cstheme="minorHAnsi"/>
                <w:color w:val="44536A"/>
                <w:spacing w:val="-2"/>
                <w:sz w:val="18"/>
                <w:lang w:val="es-ES"/>
              </w:rPr>
              <w:t xml:space="preserve"> </w:t>
            </w:r>
            <w:r w:rsidRPr="00D312F2">
              <w:rPr>
                <w:rFonts w:asciiTheme="minorHAnsi" w:hAnsiTheme="minorHAnsi" w:cstheme="minorHAnsi"/>
                <w:color w:val="44536A"/>
                <w:sz w:val="18"/>
                <w:lang w:val="es-ES"/>
              </w:rPr>
              <w:t>gastos.</w:t>
            </w:r>
          </w:p>
          <w:p w14:paraId="518DA7C5" w14:textId="3A7E48B8" w:rsidR="00353C9E" w:rsidRPr="00D312F2" w:rsidRDefault="00353C9E" w:rsidP="00353C9E">
            <w:pPr>
              <w:pStyle w:val="TableParagraph"/>
              <w:spacing w:line="220" w:lineRule="atLeast"/>
              <w:ind w:left="105"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La aplicación de lo dispuesto en este apartado solo procederá cuando el órgano de contratación, a instancia del contratista, hubiera apreciado la imposibilidad de ejecución del contrato como consecuencia de la situación descrita en su primer párrafo</w:t>
            </w:r>
          </w:p>
          <w:p w14:paraId="306323DD" w14:textId="77777777" w:rsidR="006E0256" w:rsidRDefault="006E0256" w:rsidP="00186080">
            <w:pPr>
              <w:pStyle w:val="TableParagraph"/>
              <w:spacing w:line="220" w:lineRule="atLeast"/>
              <w:ind w:left="0" w:right="237"/>
              <w:rPr>
                <w:rFonts w:asciiTheme="minorHAnsi" w:hAnsiTheme="minorHAnsi" w:cstheme="minorHAnsi"/>
                <w:color w:val="44536A"/>
                <w:sz w:val="18"/>
                <w:lang w:val="es-ES"/>
              </w:rPr>
            </w:pPr>
          </w:p>
          <w:p w14:paraId="3413CEEE" w14:textId="77777777" w:rsidR="00AC720F" w:rsidRDefault="00AC720F" w:rsidP="00186080">
            <w:pPr>
              <w:pStyle w:val="TableParagraph"/>
              <w:spacing w:line="220" w:lineRule="atLeast"/>
              <w:ind w:left="0" w:right="237"/>
              <w:rPr>
                <w:rFonts w:asciiTheme="minorHAnsi" w:hAnsiTheme="minorHAnsi" w:cstheme="minorHAnsi"/>
                <w:color w:val="44536A"/>
                <w:sz w:val="18"/>
                <w:lang w:val="es-ES"/>
              </w:rPr>
            </w:pPr>
          </w:p>
          <w:p w14:paraId="0FB86F2E" w14:textId="54CF699F" w:rsidR="00353C9E" w:rsidRPr="00D312F2" w:rsidRDefault="00353C9E" w:rsidP="00186080">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5.- </w:t>
            </w:r>
            <w:r w:rsidR="00BC174D" w:rsidRPr="00D312F2">
              <w:rPr>
                <w:rFonts w:asciiTheme="minorHAnsi" w:hAnsiTheme="minorHAnsi" w:cstheme="minorHAnsi"/>
                <w:color w:val="44536A"/>
                <w:sz w:val="18"/>
                <w:lang w:val="es-ES"/>
              </w:rPr>
              <w:t>P</w:t>
            </w:r>
            <w:r w:rsidRPr="00D312F2">
              <w:rPr>
                <w:rFonts w:asciiTheme="minorHAnsi" w:hAnsiTheme="minorHAnsi" w:cstheme="minorHAnsi"/>
                <w:color w:val="44536A"/>
                <w:sz w:val="18"/>
                <w:lang w:val="es-ES"/>
              </w:rPr>
              <w:t>ermanece igual</w:t>
            </w:r>
            <w:r w:rsidR="00BC174D" w:rsidRPr="00D312F2">
              <w:rPr>
                <w:rFonts w:asciiTheme="minorHAnsi" w:hAnsiTheme="minorHAnsi" w:cstheme="minorHAnsi"/>
                <w:color w:val="44536A"/>
                <w:sz w:val="18"/>
                <w:lang w:val="es-ES"/>
              </w:rPr>
              <w:t>.</w:t>
            </w:r>
          </w:p>
          <w:p w14:paraId="17C9A13E" w14:textId="77777777" w:rsidR="006E0256" w:rsidRDefault="006E0256" w:rsidP="00186080">
            <w:pPr>
              <w:pStyle w:val="TableParagraph"/>
              <w:spacing w:line="220" w:lineRule="atLeast"/>
              <w:ind w:left="0" w:right="237"/>
              <w:rPr>
                <w:rFonts w:asciiTheme="minorHAnsi" w:hAnsiTheme="minorHAnsi" w:cstheme="minorHAnsi"/>
                <w:color w:val="44536A"/>
                <w:sz w:val="18"/>
                <w:lang w:val="es-ES"/>
              </w:rPr>
            </w:pPr>
          </w:p>
          <w:p w14:paraId="318DDF6D" w14:textId="6663A54E" w:rsidR="00353C9E" w:rsidRPr="00D312F2" w:rsidRDefault="00353C9E" w:rsidP="00186080">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 xml:space="preserve">6.- </w:t>
            </w:r>
            <w:r w:rsidR="00BC174D" w:rsidRPr="00D312F2">
              <w:rPr>
                <w:rFonts w:asciiTheme="minorHAnsi" w:hAnsiTheme="minorHAnsi" w:cstheme="minorHAnsi"/>
                <w:color w:val="44536A"/>
                <w:sz w:val="18"/>
                <w:lang w:val="es-ES"/>
              </w:rPr>
              <w:t>P</w:t>
            </w:r>
            <w:r w:rsidRPr="00D312F2">
              <w:rPr>
                <w:rFonts w:asciiTheme="minorHAnsi" w:hAnsiTheme="minorHAnsi" w:cstheme="minorHAnsi"/>
                <w:color w:val="44536A"/>
                <w:sz w:val="18"/>
                <w:lang w:val="es-ES"/>
              </w:rPr>
              <w:t>ermanece igual</w:t>
            </w:r>
            <w:r w:rsidR="00BC174D" w:rsidRPr="00D312F2">
              <w:rPr>
                <w:rFonts w:asciiTheme="minorHAnsi" w:hAnsiTheme="minorHAnsi" w:cstheme="minorHAnsi"/>
                <w:color w:val="44536A"/>
                <w:sz w:val="18"/>
                <w:lang w:val="es-ES"/>
              </w:rPr>
              <w:t>.</w:t>
            </w:r>
          </w:p>
          <w:p w14:paraId="5DC06C3C" w14:textId="29DACE23" w:rsidR="00186080" w:rsidRDefault="00186080" w:rsidP="00186080">
            <w:pPr>
              <w:pStyle w:val="TableParagraph"/>
              <w:spacing w:before="1"/>
              <w:ind w:left="0" w:right="238"/>
              <w:rPr>
                <w:rFonts w:asciiTheme="minorHAnsi" w:hAnsiTheme="minorHAnsi" w:cstheme="minorHAnsi"/>
                <w:color w:val="44536A"/>
                <w:sz w:val="18"/>
                <w:lang w:val="es-ES"/>
              </w:rPr>
            </w:pPr>
          </w:p>
          <w:p w14:paraId="4A22EE41" w14:textId="77777777" w:rsidR="006E0256" w:rsidRPr="00D312F2" w:rsidRDefault="006E0256" w:rsidP="00186080">
            <w:pPr>
              <w:pStyle w:val="TableParagraph"/>
              <w:spacing w:before="1"/>
              <w:ind w:left="0" w:right="238"/>
              <w:rPr>
                <w:rFonts w:asciiTheme="minorHAnsi" w:hAnsiTheme="minorHAnsi" w:cstheme="minorHAnsi"/>
                <w:color w:val="44536A"/>
                <w:sz w:val="18"/>
                <w:lang w:val="es-ES"/>
              </w:rPr>
            </w:pPr>
          </w:p>
          <w:p w14:paraId="1F7CA81D" w14:textId="6FEBE497" w:rsidR="00353C9E" w:rsidRPr="00D312F2" w:rsidRDefault="00B262AC" w:rsidP="00186080">
            <w:pPr>
              <w:pStyle w:val="TableParagraph"/>
              <w:spacing w:before="1"/>
              <w:ind w:left="0" w:right="238"/>
              <w:rPr>
                <w:rFonts w:asciiTheme="minorHAnsi" w:hAnsiTheme="minorHAnsi" w:cstheme="minorHAnsi"/>
                <w:sz w:val="18"/>
                <w:lang w:val="es-ES"/>
              </w:rPr>
            </w:pPr>
            <w:r w:rsidRPr="00D312F2">
              <w:rPr>
                <w:rFonts w:asciiTheme="minorHAnsi" w:hAnsiTheme="minorHAnsi" w:cstheme="minorHAnsi"/>
                <w:color w:val="44536A"/>
                <w:sz w:val="18"/>
                <w:lang w:val="es-ES"/>
              </w:rPr>
              <w:t>7. A los efectos de este artículo sólo tendrán la consideración de «contratos públicos» aquellos contratos que con arreglo</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sus</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pliegos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estén</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sujetos</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 xml:space="preserve">Ley 9/2017, de 8 de noviembre, de Contratos del Sector Público, por la que se transponen al ordenamiento jurídico español   las   Directivas   del </w:t>
            </w:r>
            <w:r w:rsidRPr="00D312F2">
              <w:rPr>
                <w:rFonts w:asciiTheme="minorHAnsi" w:hAnsiTheme="minorHAnsi" w:cstheme="minorHAnsi"/>
                <w:color w:val="44536A"/>
                <w:spacing w:val="35"/>
                <w:sz w:val="18"/>
                <w:lang w:val="es-ES"/>
              </w:rPr>
              <w:t xml:space="preserve"> </w:t>
            </w:r>
            <w:r w:rsidRPr="00D312F2">
              <w:rPr>
                <w:rFonts w:asciiTheme="minorHAnsi" w:hAnsiTheme="minorHAnsi" w:cstheme="minorHAnsi"/>
                <w:color w:val="44536A"/>
                <w:sz w:val="18"/>
                <w:lang w:val="es-ES"/>
              </w:rPr>
              <w:t>Parlamento</w:t>
            </w:r>
            <w:r w:rsidR="00186080" w:rsidRPr="00D312F2">
              <w:rPr>
                <w:rFonts w:asciiTheme="minorHAnsi" w:hAnsiTheme="minorHAnsi" w:cstheme="minorHAnsi"/>
                <w:sz w:val="18"/>
                <w:lang w:val="es-ES"/>
              </w:rPr>
              <w:t xml:space="preserve"> </w:t>
            </w:r>
            <w:r w:rsidRPr="00D312F2">
              <w:rPr>
                <w:rFonts w:asciiTheme="minorHAnsi" w:hAnsiTheme="minorHAnsi" w:cstheme="minorHAnsi"/>
                <w:color w:val="44536A"/>
                <w:sz w:val="18"/>
                <w:lang w:val="es-ES"/>
              </w:rPr>
              <w:t>Europeo y del Consejo 2014/23/UE y 2014/24/UE,</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26</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febrero</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2014;</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o</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al  Real Decreto Legislativo 3/2011, de 14 de noviembre,</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3"/>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que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se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aprueba</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texto refundido de la Ley de Contratos del Sector Público; o a la Ley 31/2007, de 30 de octubre, sobre procedimientos de contratación en los sectores del agua, la energía, los transportes y los servicios postales; o Libro I del Real Decreto-ley 3/2020, de 4 de febrero, de medidas urgentes por el que se incorporan al ordenamiento jurídico español diversas directivas de la Unión Europea en el ámbito de la contratación pública en determinados sectores; de seguros privados; de planes y fondos de pensiones; del ámbito tributario y de litigios fiscales; o a la Ley 24/2011, de 1 de agosto,</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contratos</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del</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sector</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público</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en los ámbitos de la defensa y de la seguridad.</w:t>
            </w:r>
          </w:p>
          <w:p w14:paraId="2104479D" w14:textId="76E46C5A" w:rsidR="005E3D9C" w:rsidRPr="00D312F2" w:rsidRDefault="005E3D9C" w:rsidP="005E3D9C">
            <w:pPr>
              <w:pStyle w:val="TableParagraph"/>
              <w:spacing w:line="220" w:lineRule="atLeast"/>
              <w:ind w:left="105" w:right="237"/>
              <w:rPr>
                <w:rFonts w:asciiTheme="minorHAnsi" w:hAnsiTheme="minorHAnsi" w:cstheme="minorHAnsi"/>
                <w:sz w:val="18"/>
                <w:lang w:val="es-ES"/>
              </w:rPr>
            </w:pPr>
          </w:p>
        </w:tc>
        <w:tc>
          <w:tcPr>
            <w:tcW w:w="4043" w:type="dxa"/>
            <w:tcBorders>
              <w:top w:val="single" w:sz="4" w:space="0" w:color="auto"/>
              <w:left w:val="nil"/>
              <w:bottom w:val="nil"/>
              <w:right w:val="nil"/>
            </w:tcBorders>
          </w:tcPr>
          <w:p w14:paraId="10B2A5FA" w14:textId="77777777" w:rsidR="00BF265F" w:rsidRDefault="00BF265F" w:rsidP="00A73163">
            <w:pPr>
              <w:pStyle w:val="TableParagraph"/>
              <w:ind w:right="234"/>
              <w:rPr>
                <w:color w:val="44536A"/>
                <w:sz w:val="18"/>
                <w:lang w:val="es-ES"/>
              </w:rPr>
            </w:pPr>
          </w:p>
          <w:p w14:paraId="3C3C285B" w14:textId="33FD1F9D" w:rsidR="00A73163" w:rsidRPr="00D312F2" w:rsidRDefault="00A73163" w:rsidP="00A73163">
            <w:pPr>
              <w:pStyle w:val="TableParagraph"/>
              <w:ind w:right="234"/>
              <w:rPr>
                <w:rFonts w:asciiTheme="minorHAnsi" w:hAnsiTheme="minorHAnsi" w:cstheme="minorHAnsi"/>
                <w:sz w:val="18"/>
                <w:lang w:val="es-ES"/>
              </w:rPr>
            </w:pPr>
            <w:r w:rsidRPr="00D312F2">
              <w:rPr>
                <w:color w:val="44536A"/>
                <w:sz w:val="18"/>
                <w:lang w:val="es-ES"/>
              </w:rPr>
              <w:t xml:space="preserve">1. </w:t>
            </w:r>
            <w:r w:rsidRPr="00D312F2">
              <w:rPr>
                <w:rFonts w:asciiTheme="minorHAnsi" w:hAnsiTheme="minorHAnsi" w:cstheme="minorHAnsi"/>
                <w:color w:val="44536A"/>
                <w:sz w:val="18"/>
                <w:lang w:val="es-ES"/>
              </w:rPr>
              <w:t>Los contratos públicos de servicios y de suministros de prestación sucesiva, vigentes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entrada</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en</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vigor</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este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real decreto-ley, celebrados por las entidades pertenecientes al Sector Público, en el sentido definido en el artículo 3 de la Ley 9/2017, de 8 de noviembre, de Contratos del Sector Público, por la que se transponen al ordenamiento jurídico español las Directivas del Parlamento Europeo y del Consejo 2014/23/UE y 2014/24/UE, de 26 de febrero de 2014, cuya ejecución devenga imposible como consecuencia del COVID-19 o las medidas adoptadas por el Estado, las comunidades autónomas o la Administración local para combatirlo, quedarán suspendidos total o parcialmente desde que se produjera la situación de hecho que impide su prestación y hasta que dicha prestación pueda reanudarse. A estos efectos, se entenderá que la prestación puede reanudarse cuando, habiendo cesado</w:t>
            </w:r>
            <w:r w:rsidRPr="00D312F2">
              <w:rPr>
                <w:rFonts w:asciiTheme="minorHAnsi" w:hAnsiTheme="minorHAnsi" w:cstheme="minorHAnsi"/>
                <w:color w:val="44536A"/>
                <w:spacing w:val="-38"/>
                <w:sz w:val="18"/>
                <w:lang w:val="es-ES"/>
              </w:rPr>
              <w:t xml:space="preserve"> </w:t>
            </w:r>
            <w:r w:rsidRPr="00D312F2">
              <w:rPr>
                <w:rFonts w:asciiTheme="minorHAnsi" w:hAnsiTheme="minorHAnsi" w:cstheme="minorHAnsi"/>
                <w:color w:val="44536A"/>
                <w:sz w:val="18"/>
                <w:lang w:val="es-ES"/>
              </w:rPr>
              <w:t>las circunstancias o medidas que la vinieran impidiendo, el órgano de contratación notificara al contratista el fin de la suspensión.</w:t>
            </w:r>
          </w:p>
          <w:p w14:paraId="28FEC21E" w14:textId="415FB45B" w:rsidR="00A73163" w:rsidRPr="00D312F2" w:rsidRDefault="00A73163" w:rsidP="00A73163">
            <w:pPr>
              <w:pStyle w:val="TableParagraph"/>
              <w:spacing w:line="220" w:lineRule="atLeast"/>
              <w:ind w:right="236"/>
              <w:rPr>
                <w:rFonts w:asciiTheme="minorHAnsi" w:hAnsiTheme="minorHAnsi" w:cstheme="minorHAnsi"/>
                <w:color w:val="44536A"/>
                <w:sz w:val="18"/>
                <w:lang w:val="es-ES"/>
              </w:rPr>
            </w:pPr>
            <w:r w:rsidRPr="00D312F2">
              <w:rPr>
                <w:rFonts w:asciiTheme="minorHAnsi" w:hAnsiTheme="minorHAnsi" w:cstheme="minorHAnsi"/>
                <w:color w:val="44536A"/>
                <w:sz w:val="18"/>
                <w:lang w:val="es-ES"/>
              </w:rPr>
              <w:t>Cuando con arreglo a lo dispuesto en el párrafo anterior, la ejecución de un contrato público quedará totalmente en suspenso, la entidad adjudicadora deberá abonar al contratista los daños y perjuicios efectivamente sufridos por éste durante el periodo de suspensión, previa solicitud y acreditación fehaciente de su</w:t>
            </w:r>
          </w:p>
          <w:p w14:paraId="2A194AE9" w14:textId="77777777" w:rsidR="005E3D9C" w:rsidRPr="00D312F2" w:rsidRDefault="005E3D9C" w:rsidP="005E3D9C">
            <w:pPr>
              <w:pStyle w:val="TableParagraph"/>
              <w:ind w:right="236"/>
              <w:rPr>
                <w:rFonts w:asciiTheme="minorHAnsi" w:hAnsiTheme="minorHAnsi" w:cstheme="minorHAnsi"/>
                <w:sz w:val="18"/>
                <w:lang w:val="es-ES"/>
              </w:rPr>
            </w:pPr>
            <w:r w:rsidRPr="00D312F2">
              <w:rPr>
                <w:rFonts w:asciiTheme="minorHAnsi" w:hAnsiTheme="minorHAnsi" w:cstheme="minorHAnsi"/>
                <w:color w:val="44536A"/>
                <w:sz w:val="18"/>
                <w:lang w:val="es-ES"/>
              </w:rPr>
              <w:t>realidad, efectividad y cuantía por el contratista. Los daños y perjuicios por los que el contratista podrá ser indemnizado serán únicamente los siguientes:</w:t>
            </w:r>
          </w:p>
          <w:p w14:paraId="7E853D74" w14:textId="08E72CB1" w:rsidR="005E3D9C" w:rsidRPr="00D312F2" w:rsidRDefault="005E3D9C" w:rsidP="00BF265F">
            <w:pPr>
              <w:pStyle w:val="TableParagraph"/>
              <w:ind w:right="237"/>
              <w:rPr>
                <w:rFonts w:asciiTheme="minorHAnsi" w:hAnsiTheme="minorHAnsi" w:cstheme="minorHAnsi"/>
                <w:sz w:val="18"/>
                <w:lang w:val="es-ES"/>
              </w:rPr>
            </w:pPr>
            <w:r w:rsidRPr="00D312F2">
              <w:rPr>
                <w:rFonts w:asciiTheme="minorHAnsi" w:hAnsiTheme="minorHAnsi" w:cstheme="minorHAnsi"/>
                <w:color w:val="44536A"/>
                <w:sz w:val="18"/>
                <w:lang w:val="es-ES"/>
              </w:rPr>
              <w:t>1.º</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Los</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gastos</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salariales</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que</w:t>
            </w:r>
            <w:r w:rsidRPr="00D312F2">
              <w:rPr>
                <w:rFonts w:asciiTheme="minorHAnsi" w:hAnsiTheme="minorHAnsi" w:cstheme="minorHAnsi"/>
                <w:color w:val="44536A"/>
                <w:spacing w:val="-17"/>
                <w:sz w:val="18"/>
                <w:lang w:val="es-ES"/>
              </w:rPr>
              <w:t xml:space="preserve"> </w:t>
            </w:r>
            <w:r w:rsidRPr="00D312F2">
              <w:rPr>
                <w:rFonts w:asciiTheme="minorHAnsi" w:hAnsiTheme="minorHAnsi" w:cstheme="minorHAnsi"/>
                <w:color w:val="44536A"/>
                <w:sz w:val="18"/>
                <w:lang w:val="es-ES"/>
              </w:rPr>
              <w:t>efectivamente hubiera abonado el contratista al personal que figurara adscrito con</w:t>
            </w:r>
            <w:r w:rsidRPr="00D312F2">
              <w:rPr>
                <w:rFonts w:asciiTheme="minorHAnsi" w:hAnsiTheme="minorHAnsi" w:cstheme="minorHAnsi"/>
                <w:color w:val="44536A"/>
                <w:spacing w:val="-28"/>
                <w:sz w:val="18"/>
                <w:lang w:val="es-ES"/>
              </w:rPr>
              <w:t xml:space="preserve"> </w:t>
            </w:r>
            <w:r w:rsidRPr="00D312F2">
              <w:rPr>
                <w:rFonts w:asciiTheme="minorHAnsi" w:hAnsiTheme="minorHAnsi" w:cstheme="minorHAnsi"/>
                <w:color w:val="44536A"/>
                <w:sz w:val="18"/>
                <w:lang w:val="es-ES"/>
              </w:rPr>
              <w:t>fecha</w:t>
            </w:r>
            <w:r w:rsidR="00BF265F">
              <w:rPr>
                <w:rFonts w:asciiTheme="minorHAnsi" w:hAnsiTheme="minorHAnsi" w:cstheme="minorHAnsi"/>
                <w:sz w:val="18"/>
                <w:lang w:val="es-ES"/>
              </w:rPr>
              <w:t xml:space="preserve"> </w:t>
            </w:r>
            <w:r w:rsidRPr="00D312F2">
              <w:rPr>
                <w:rFonts w:asciiTheme="minorHAnsi" w:hAnsiTheme="minorHAnsi" w:cstheme="minorHAnsi"/>
                <w:color w:val="44536A"/>
                <w:sz w:val="18"/>
                <w:lang w:val="es-ES"/>
              </w:rPr>
              <w:t>14 de marzo de 2020 a la ejecución ordinaria del contrato, durante el período de suspensión.</w:t>
            </w:r>
          </w:p>
          <w:p w14:paraId="589384AC" w14:textId="77777777" w:rsidR="005E3D9C" w:rsidRPr="00D312F2" w:rsidRDefault="005E3D9C" w:rsidP="005E3D9C">
            <w:pPr>
              <w:pStyle w:val="TableParagraph"/>
              <w:numPr>
                <w:ilvl w:val="0"/>
                <w:numId w:val="5"/>
              </w:numPr>
              <w:tabs>
                <w:tab w:val="left" w:pos="260"/>
              </w:tabs>
              <w:ind w:right="240" w:firstLine="0"/>
              <w:rPr>
                <w:rFonts w:asciiTheme="minorHAnsi" w:hAnsiTheme="minorHAnsi" w:cstheme="minorHAnsi"/>
                <w:sz w:val="18"/>
                <w:lang w:val="es-ES"/>
              </w:rPr>
            </w:pPr>
            <w:r w:rsidRPr="00D312F2">
              <w:rPr>
                <w:rFonts w:asciiTheme="minorHAnsi" w:hAnsiTheme="minorHAnsi" w:cstheme="minorHAnsi"/>
                <w:color w:val="44536A"/>
                <w:sz w:val="18"/>
                <w:lang w:val="es-ES"/>
              </w:rPr>
              <w:t xml:space="preserve">º Los gastos por mantenimiento de la garantía </w:t>
            </w:r>
            <w:r w:rsidRPr="00D312F2">
              <w:rPr>
                <w:rFonts w:asciiTheme="minorHAnsi" w:hAnsiTheme="minorHAnsi" w:cstheme="minorHAnsi"/>
                <w:color w:val="44536A"/>
                <w:sz w:val="18"/>
                <w:lang w:val="es-ES"/>
              </w:rPr>
              <w:lastRenderedPageBreak/>
              <w:t>definitiva, relativos al período de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2E55AC4D" w14:textId="77777777" w:rsidR="005E3D9C" w:rsidRPr="00D312F2" w:rsidRDefault="005E3D9C" w:rsidP="005E3D9C">
            <w:pPr>
              <w:pStyle w:val="TableParagraph"/>
              <w:numPr>
                <w:ilvl w:val="0"/>
                <w:numId w:val="5"/>
              </w:numPr>
              <w:tabs>
                <w:tab w:val="left" w:pos="260"/>
                <w:tab w:val="left" w:pos="1970"/>
                <w:tab w:val="left" w:pos="2735"/>
              </w:tabs>
              <w:ind w:right="237" w:firstLine="0"/>
              <w:rPr>
                <w:rFonts w:asciiTheme="minorHAnsi" w:hAnsiTheme="minorHAnsi" w:cstheme="minorHAnsi"/>
                <w:sz w:val="18"/>
                <w:lang w:val="es-ES"/>
              </w:rPr>
            </w:pPr>
            <w:r w:rsidRPr="00D312F2">
              <w:rPr>
                <w:rFonts w:asciiTheme="minorHAnsi" w:hAnsiTheme="minorHAnsi" w:cstheme="minorHAnsi"/>
                <w:color w:val="44536A"/>
                <w:sz w:val="18"/>
                <w:lang w:val="es-ES"/>
              </w:rPr>
              <w:t>º Los gastos de alquileres o costes de mantenimiento</w:t>
            </w:r>
            <w:r w:rsidRPr="00D312F2">
              <w:rPr>
                <w:rFonts w:asciiTheme="minorHAnsi" w:hAnsiTheme="minorHAnsi" w:cstheme="minorHAnsi"/>
                <w:color w:val="44536A"/>
                <w:sz w:val="18"/>
                <w:lang w:val="es-ES"/>
              </w:rPr>
              <w:tab/>
              <w:t>de</w:t>
            </w:r>
            <w:r w:rsidRPr="00D312F2">
              <w:rPr>
                <w:rFonts w:asciiTheme="minorHAnsi" w:hAnsiTheme="minorHAnsi" w:cstheme="minorHAnsi"/>
                <w:color w:val="44536A"/>
                <w:sz w:val="18"/>
                <w:lang w:val="es-ES"/>
              </w:rPr>
              <w:tab/>
            </w:r>
            <w:r w:rsidRPr="00D312F2">
              <w:rPr>
                <w:rFonts w:asciiTheme="minorHAnsi" w:hAnsiTheme="minorHAnsi" w:cstheme="minorHAnsi"/>
                <w:color w:val="44536A"/>
                <w:spacing w:val="-1"/>
                <w:sz w:val="18"/>
                <w:lang w:val="es-ES"/>
              </w:rPr>
              <w:t xml:space="preserve">maquinaria, </w:t>
            </w:r>
            <w:r w:rsidRPr="00D312F2">
              <w:rPr>
                <w:rFonts w:asciiTheme="minorHAnsi" w:hAnsiTheme="minorHAnsi" w:cstheme="minorHAnsi"/>
                <w:color w:val="44536A"/>
                <w:sz w:val="18"/>
                <w:lang w:val="es-ES"/>
              </w:rPr>
              <w:t>instalaciones</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equipos</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relativos</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al</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periodo de suspensión del contrato, adscritos directamente a la ejecución del</w:t>
            </w:r>
            <w:r w:rsidRPr="00D312F2">
              <w:rPr>
                <w:rFonts w:asciiTheme="minorHAnsi" w:hAnsiTheme="minorHAnsi" w:cstheme="minorHAnsi"/>
                <w:color w:val="44536A"/>
                <w:spacing w:val="-31"/>
                <w:sz w:val="18"/>
                <w:lang w:val="es-ES"/>
              </w:rPr>
              <w:t xml:space="preserve"> </w:t>
            </w:r>
            <w:r w:rsidRPr="00D312F2">
              <w:rPr>
                <w:rFonts w:asciiTheme="minorHAnsi" w:hAnsiTheme="minorHAnsi" w:cstheme="minorHAnsi"/>
                <w:color w:val="44536A"/>
                <w:sz w:val="18"/>
                <w:lang w:val="es-ES"/>
              </w:rPr>
              <w:t>contrato, siempre que el contratista acredite que estos medios no pudieron ser empleados para otros fines distintos durante la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27BFDC71" w14:textId="77777777" w:rsidR="005E3D9C" w:rsidRPr="00D312F2" w:rsidRDefault="005E3D9C" w:rsidP="005E3D9C">
            <w:pPr>
              <w:pStyle w:val="TableParagraph"/>
              <w:numPr>
                <w:ilvl w:val="0"/>
                <w:numId w:val="5"/>
              </w:numPr>
              <w:tabs>
                <w:tab w:val="left" w:pos="260"/>
              </w:tabs>
              <w:ind w:right="237" w:firstLine="0"/>
              <w:rPr>
                <w:rFonts w:asciiTheme="minorHAnsi" w:hAnsiTheme="minorHAnsi" w:cstheme="minorHAnsi"/>
                <w:sz w:val="18"/>
                <w:lang w:val="es-ES"/>
              </w:rPr>
            </w:pPr>
            <w:r w:rsidRPr="00D312F2">
              <w:rPr>
                <w:rFonts w:asciiTheme="minorHAnsi" w:hAnsiTheme="minorHAnsi" w:cstheme="minorHAnsi"/>
                <w:color w:val="44536A"/>
                <w:sz w:val="18"/>
                <w:lang w:val="es-ES"/>
              </w:rPr>
              <w:t>º Los gastos correspondientes a las pólizas de seguro previstas en el pliego y vinculadas al objeto del contrato que hayan sido suscritas por el contratista y estén vigentes en el momento de la suspensión del</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contrato.</w:t>
            </w:r>
          </w:p>
          <w:p w14:paraId="0678A60F" w14:textId="77777777" w:rsidR="005E3D9C" w:rsidRPr="00D312F2" w:rsidRDefault="005E3D9C" w:rsidP="005E3D9C">
            <w:pPr>
              <w:pStyle w:val="TableParagraph"/>
              <w:ind w:right="236"/>
              <w:rPr>
                <w:rFonts w:asciiTheme="minorHAnsi" w:hAnsiTheme="minorHAnsi" w:cstheme="minorHAnsi"/>
                <w:sz w:val="18"/>
                <w:lang w:val="es-ES"/>
              </w:rPr>
            </w:pPr>
            <w:r w:rsidRPr="00D312F2">
              <w:rPr>
                <w:rFonts w:asciiTheme="minorHAnsi" w:hAnsiTheme="minorHAnsi" w:cstheme="minorHAnsi"/>
                <w:color w:val="44536A"/>
                <w:sz w:val="18"/>
                <w:lang w:val="es-ES"/>
              </w:rPr>
              <w:t>En caso de suspensión parcial, los daños y perjuicios a abonar serán los correspondientes conforme al presente apartado de este artículo a la parte del contrato suspendida.</w:t>
            </w:r>
          </w:p>
          <w:p w14:paraId="5D873A1B" w14:textId="77777777" w:rsidR="005E3D9C" w:rsidRPr="00D312F2" w:rsidRDefault="005E3D9C" w:rsidP="005E3D9C">
            <w:pPr>
              <w:pStyle w:val="TableParagraph"/>
              <w:ind w:right="235"/>
              <w:rPr>
                <w:rFonts w:asciiTheme="minorHAnsi" w:hAnsiTheme="minorHAnsi" w:cstheme="minorHAnsi"/>
                <w:sz w:val="18"/>
                <w:lang w:val="es-ES"/>
              </w:rPr>
            </w:pPr>
            <w:r w:rsidRPr="00D312F2">
              <w:rPr>
                <w:rFonts w:asciiTheme="minorHAnsi" w:hAnsiTheme="minorHAnsi" w:cstheme="minorHAnsi"/>
                <w:color w:val="44536A"/>
                <w:sz w:val="18"/>
                <w:lang w:val="es-ES"/>
              </w:rPr>
              <w:t>La aplicación de lo dispuesto en este apartado solo procederá cuando el órgano de contratación, a instancia del contratista y en el plazo de cinco días naturales hubiera apreciado la imposibilidad de ejecución del contrato como consecuencia de la situación descrita en su primer párrafo. Con esta finalidad el contratista deberá dirigir su solicitud al órgano de contratación reflejando: las razones por las que la ejecución del contrato ha devenido imposible; el personal, las dependencias, los vehículos, la maquinaria, las instalaciones y los equipos adscritos a la ejecución del contrato en ese momento; y los motivos que imposibilitan el empleo por el contratista de los medios citados</w:t>
            </w:r>
            <w:r w:rsidRPr="00D312F2">
              <w:rPr>
                <w:rFonts w:asciiTheme="minorHAnsi" w:hAnsiTheme="minorHAnsi" w:cstheme="minorHAnsi"/>
                <w:color w:val="44536A"/>
                <w:spacing w:val="-32"/>
                <w:sz w:val="18"/>
                <w:lang w:val="es-ES"/>
              </w:rPr>
              <w:t xml:space="preserve"> </w:t>
            </w:r>
            <w:r w:rsidRPr="00D312F2">
              <w:rPr>
                <w:rFonts w:asciiTheme="minorHAnsi" w:hAnsiTheme="minorHAnsi" w:cstheme="minorHAnsi"/>
                <w:color w:val="44536A"/>
                <w:sz w:val="18"/>
                <w:lang w:val="es-ES"/>
              </w:rPr>
              <w:t>en otro contrato. Las circunstancias que se pongan de manifiesto en la solicitud podrán ser objeto de posterior comprobación. Transcurrido el plazo indicado sin notificarse la resolución expresa al contratista, esta deberá entenderse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desestimatoria.</w:t>
            </w:r>
          </w:p>
          <w:p w14:paraId="0F96DFED" w14:textId="50DC594C" w:rsidR="005E3D9C" w:rsidRPr="00D312F2" w:rsidRDefault="005E3D9C" w:rsidP="005E3D9C">
            <w:pPr>
              <w:pStyle w:val="TableParagraph"/>
              <w:spacing w:line="220" w:lineRule="atLeast"/>
              <w:ind w:right="236"/>
              <w:rPr>
                <w:rFonts w:asciiTheme="minorHAnsi" w:hAnsiTheme="minorHAnsi" w:cstheme="minorHAnsi"/>
                <w:color w:val="44536A"/>
                <w:sz w:val="18"/>
                <w:lang w:val="es-ES"/>
              </w:rPr>
            </w:pPr>
            <w:r w:rsidRPr="00D312F2">
              <w:rPr>
                <w:rFonts w:asciiTheme="minorHAnsi" w:hAnsiTheme="minorHAnsi" w:cstheme="minorHAnsi"/>
                <w:color w:val="44536A"/>
                <w:sz w:val="18"/>
                <w:lang w:val="es-ES"/>
              </w:rPr>
              <w:t>No obstante, en caso de que entre el personal que figurara adscrito al contrato a que se refiere el punto 1.º de este apartado</w:t>
            </w:r>
            <w:r w:rsidRPr="00D312F2">
              <w:rPr>
                <w:rFonts w:asciiTheme="minorHAnsi" w:hAnsiTheme="minorHAnsi" w:cstheme="minorHAnsi"/>
                <w:color w:val="44536A"/>
                <w:spacing w:val="-17"/>
                <w:sz w:val="18"/>
                <w:lang w:val="es-ES"/>
              </w:rPr>
              <w:t xml:space="preserve"> </w:t>
            </w:r>
            <w:r w:rsidRPr="00D312F2">
              <w:rPr>
                <w:rFonts w:asciiTheme="minorHAnsi" w:hAnsiTheme="minorHAnsi" w:cstheme="minorHAnsi"/>
                <w:color w:val="44536A"/>
                <w:sz w:val="18"/>
                <w:lang w:val="es-ES"/>
              </w:rPr>
              <w:t>se</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encuentre</w:t>
            </w:r>
            <w:r w:rsidRPr="00D312F2">
              <w:rPr>
                <w:rFonts w:asciiTheme="minorHAnsi" w:hAnsiTheme="minorHAnsi" w:cstheme="minorHAnsi"/>
                <w:color w:val="44536A"/>
                <w:spacing w:val="-18"/>
                <w:sz w:val="18"/>
                <w:lang w:val="es-ES"/>
              </w:rPr>
              <w:t xml:space="preserve"> </w:t>
            </w:r>
            <w:r w:rsidRPr="00D312F2">
              <w:rPr>
                <w:rFonts w:asciiTheme="minorHAnsi" w:hAnsiTheme="minorHAnsi" w:cstheme="minorHAnsi"/>
                <w:color w:val="44536A"/>
                <w:sz w:val="18"/>
                <w:lang w:val="es-ES"/>
              </w:rPr>
              <w:t>personal</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afectado</w:t>
            </w:r>
          </w:p>
          <w:p w14:paraId="305A9DD7" w14:textId="77777777" w:rsidR="001364B7" w:rsidRPr="00D312F2" w:rsidRDefault="001364B7" w:rsidP="001364B7">
            <w:pPr>
              <w:pStyle w:val="TableParagraph"/>
              <w:ind w:right="237"/>
              <w:rPr>
                <w:rFonts w:asciiTheme="minorHAnsi" w:hAnsiTheme="minorHAnsi" w:cstheme="minorHAnsi"/>
                <w:sz w:val="18"/>
                <w:lang w:val="es-ES"/>
              </w:rPr>
            </w:pPr>
            <w:r w:rsidRPr="00D312F2">
              <w:rPr>
                <w:rFonts w:asciiTheme="minorHAnsi" w:hAnsiTheme="minorHAnsi" w:cstheme="minorHAnsi"/>
                <w:color w:val="44536A"/>
                <w:sz w:val="18"/>
                <w:lang w:val="es-ES"/>
              </w:rPr>
              <w:t xml:space="preserve">por el permiso retribuido recuperable previsto en el Real Decreto Ley 10/2020, de 29 de marzo, el abono por la entidad adjudicadora de los correspondientes gastos salariales no tendrá el carácter de indemnización sino de abono a cuenta por la parte correspondiente a las horas que sean objeto de recuperación en los términos del artículo tres del mencionado Real Decreto Ley, </w:t>
            </w:r>
            <w:proofErr w:type="gramStart"/>
            <w:r w:rsidRPr="00D312F2">
              <w:rPr>
                <w:rFonts w:asciiTheme="minorHAnsi" w:hAnsiTheme="minorHAnsi" w:cstheme="minorHAnsi"/>
                <w:color w:val="44536A"/>
                <w:sz w:val="18"/>
                <w:lang w:val="es-ES"/>
              </w:rPr>
              <w:t>a</w:t>
            </w:r>
            <w:proofErr w:type="gramEnd"/>
            <w:r w:rsidRPr="00D312F2">
              <w:rPr>
                <w:rFonts w:asciiTheme="minorHAnsi" w:hAnsiTheme="minorHAnsi" w:cstheme="minorHAnsi"/>
                <w:color w:val="44536A"/>
                <w:sz w:val="18"/>
                <w:lang w:val="es-ES"/>
              </w:rPr>
              <w:t xml:space="preserve"> tener en cuenta en la liquidación final del</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contrato.</w:t>
            </w:r>
          </w:p>
          <w:p w14:paraId="1F6603CB" w14:textId="77777777" w:rsidR="001364B7" w:rsidRPr="00D312F2" w:rsidRDefault="001364B7" w:rsidP="001364B7">
            <w:pPr>
              <w:pStyle w:val="TableParagraph"/>
              <w:ind w:right="233"/>
              <w:rPr>
                <w:rFonts w:asciiTheme="minorHAnsi" w:hAnsiTheme="minorHAnsi" w:cstheme="minorHAnsi"/>
                <w:sz w:val="18"/>
                <w:lang w:val="es-ES"/>
              </w:rPr>
            </w:pPr>
            <w:r w:rsidRPr="00D312F2">
              <w:rPr>
                <w:rFonts w:asciiTheme="minorHAnsi" w:hAnsiTheme="minorHAnsi" w:cstheme="minorHAnsi"/>
                <w:color w:val="44536A"/>
                <w:sz w:val="18"/>
                <w:lang w:val="es-ES"/>
              </w:rPr>
              <w:t xml:space="preserve">No resultará de aplicación a las suspensiones a que se refiere el presente artículo lo dispuesto en el apartado 2.a) del artículo 208 de la Ley 9/2017, de 8 de noviembre; ni tampoco lo dispuesto en el artículo 220 del Real Decreto Legislativo 3/2011, de </w:t>
            </w:r>
            <w:r w:rsidRPr="00D312F2">
              <w:rPr>
                <w:rFonts w:asciiTheme="minorHAnsi" w:hAnsiTheme="minorHAnsi" w:cstheme="minorHAnsi"/>
                <w:color w:val="44536A"/>
                <w:sz w:val="18"/>
                <w:lang w:val="es-ES"/>
              </w:rPr>
              <w:lastRenderedPageBreak/>
              <w:t>14 de noviembre, por el que se aprueba el texto refundido de la Ley de Contratos del Sector</w:t>
            </w:r>
            <w:r w:rsidRPr="00D312F2">
              <w:rPr>
                <w:rFonts w:asciiTheme="minorHAnsi" w:hAnsiTheme="minorHAnsi" w:cstheme="minorHAnsi"/>
                <w:color w:val="44536A"/>
                <w:spacing w:val="-3"/>
                <w:sz w:val="18"/>
                <w:lang w:val="es-ES"/>
              </w:rPr>
              <w:t xml:space="preserve"> </w:t>
            </w:r>
            <w:r w:rsidRPr="00D312F2">
              <w:rPr>
                <w:rFonts w:asciiTheme="minorHAnsi" w:hAnsiTheme="minorHAnsi" w:cstheme="minorHAnsi"/>
                <w:color w:val="44536A"/>
                <w:sz w:val="18"/>
                <w:lang w:val="es-ES"/>
              </w:rPr>
              <w:t>Público.</w:t>
            </w:r>
          </w:p>
          <w:p w14:paraId="27AC4F8D" w14:textId="77777777" w:rsidR="001364B7" w:rsidRPr="00D312F2" w:rsidRDefault="001364B7" w:rsidP="001364B7">
            <w:pPr>
              <w:pStyle w:val="TableParagraph"/>
              <w:ind w:right="234"/>
              <w:rPr>
                <w:rFonts w:asciiTheme="minorHAnsi" w:hAnsiTheme="minorHAnsi" w:cstheme="minorHAnsi"/>
                <w:sz w:val="18"/>
                <w:lang w:val="es-ES"/>
              </w:rPr>
            </w:pPr>
            <w:r w:rsidRPr="00D312F2">
              <w:rPr>
                <w:rFonts w:asciiTheme="minorHAnsi" w:hAnsiTheme="minorHAnsi" w:cstheme="minorHAnsi"/>
                <w:color w:val="44536A"/>
                <w:sz w:val="18"/>
                <w:lang w:val="es-ES"/>
              </w:rPr>
              <w:t>Además, en aquellos contratos públicos de servicios y de suministros de prestación sucesiva, cuando al vencimiento de un contrato no se hubiera formalizado el nuevo contrato que garantice la continuidad de la prestación como consecuencia de la paralización de los procedimientos de contratación</w:t>
            </w:r>
            <w:r w:rsidRPr="00D312F2">
              <w:rPr>
                <w:rFonts w:asciiTheme="minorHAnsi" w:hAnsiTheme="minorHAnsi" w:cstheme="minorHAnsi"/>
                <w:color w:val="44536A"/>
                <w:spacing w:val="-32"/>
                <w:sz w:val="18"/>
                <w:lang w:val="es-ES"/>
              </w:rPr>
              <w:t xml:space="preserve"> </w:t>
            </w:r>
            <w:r w:rsidRPr="00D312F2">
              <w:rPr>
                <w:rFonts w:asciiTheme="minorHAnsi" w:hAnsiTheme="minorHAnsi" w:cstheme="minorHAnsi"/>
                <w:color w:val="44536A"/>
                <w:sz w:val="18"/>
                <w:lang w:val="es-ES"/>
              </w:rPr>
              <w:t>derivada de lo dispuesto en el Real Decreto 463/2020, de 14 de marzo, por el que se declara el estado de alarma para la gestión de la situación de crisis sanitaria ocasionada</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COVID-19,</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no</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pudiera formalizarse el correspondiente nuevo contrato, podrá aplicarse lo previsto en el último párrafo del artículo 29.4 de la Ley 9/2017, de 8 de noviembre, de Contratos del</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Sector</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Público,</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con</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independencia</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de la</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fecha</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publicación</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licitación</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de dicho nuevo</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expediente.</w:t>
            </w:r>
          </w:p>
          <w:p w14:paraId="26325DF1" w14:textId="77777777" w:rsidR="007A007B" w:rsidRPr="00D312F2" w:rsidRDefault="007A007B" w:rsidP="001364B7">
            <w:pPr>
              <w:pStyle w:val="TableParagraph"/>
              <w:ind w:right="238"/>
              <w:rPr>
                <w:rFonts w:asciiTheme="minorHAnsi" w:hAnsiTheme="minorHAnsi" w:cstheme="minorHAnsi"/>
                <w:color w:val="44536A"/>
                <w:sz w:val="18"/>
                <w:lang w:val="es-ES"/>
              </w:rPr>
            </w:pPr>
          </w:p>
          <w:p w14:paraId="4D28AC01" w14:textId="77777777" w:rsidR="007A007B" w:rsidRPr="00D312F2" w:rsidRDefault="007A007B" w:rsidP="001364B7">
            <w:pPr>
              <w:pStyle w:val="TableParagraph"/>
              <w:ind w:right="238"/>
              <w:rPr>
                <w:rFonts w:asciiTheme="minorHAnsi" w:hAnsiTheme="minorHAnsi" w:cstheme="minorHAnsi"/>
                <w:color w:val="44536A"/>
                <w:sz w:val="18"/>
                <w:lang w:val="es-ES"/>
              </w:rPr>
            </w:pPr>
          </w:p>
          <w:p w14:paraId="18748EAB" w14:textId="754AAF01" w:rsidR="001364B7" w:rsidRPr="00D312F2" w:rsidRDefault="001364B7" w:rsidP="001364B7">
            <w:pPr>
              <w:pStyle w:val="TableParagraph"/>
              <w:ind w:right="238"/>
              <w:rPr>
                <w:rFonts w:asciiTheme="minorHAnsi" w:hAnsiTheme="minorHAnsi" w:cstheme="minorHAnsi"/>
                <w:sz w:val="18"/>
                <w:lang w:val="es-ES"/>
              </w:rPr>
            </w:pPr>
            <w:r w:rsidRPr="00D312F2">
              <w:rPr>
                <w:rFonts w:asciiTheme="minorHAnsi" w:hAnsiTheme="minorHAnsi" w:cstheme="minorHAnsi"/>
                <w:color w:val="44536A"/>
                <w:sz w:val="18"/>
                <w:lang w:val="es-ES"/>
              </w:rPr>
              <w:t xml:space="preserve">La suspensión de los contratos del sector público con arreglo a este artículo no constituirá en ningún caso una causa de resolución de </w:t>
            </w:r>
            <w:proofErr w:type="gramStart"/>
            <w:r w:rsidRPr="00D312F2">
              <w:rPr>
                <w:rFonts w:asciiTheme="minorHAnsi" w:hAnsiTheme="minorHAnsi" w:cstheme="minorHAnsi"/>
                <w:color w:val="44536A"/>
                <w:sz w:val="18"/>
                <w:lang w:val="es-ES"/>
              </w:rPr>
              <w:t>los mismos</w:t>
            </w:r>
            <w:proofErr w:type="gramEnd"/>
            <w:r w:rsidRPr="00D312F2">
              <w:rPr>
                <w:rFonts w:asciiTheme="minorHAnsi" w:hAnsiTheme="minorHAnsi" w:cstheme="minorHAnsi"/>
                <w:color w:val="44536A"/>
                <w:sz w:val="18"/>
                <w:lang w:val="es-ES"/>
              </w:rPr>
              <w:t>.</w:t>
            </w:r>
          </w:p>
          <w:p w14:paraId="4A9203AC" w14:textId="77777777" w:rsidR="001364B7" w:rsidRPr="00D312F2" w:rsidRDefault="001364B7" w:rsidP="001364B7">
            <w:pPr>
              <w:pStyle w:val="TableParagraph"/>
              <w:spacing w:before="12"/>
              <w:ind w:left="0"/>
              <w:jc w:val="left"/>
              <w:rPr>
                <w:rFonts w:asciiTheme="minorHAnsi" w:hAnsiTheme="minorHAnsi" w:cstheme="minorHAnsi"/>
                <w:sz w:val="17"/>
                <w:lang w:val="es-ES"/>
              </w:rPr>
            </w:pPr>
          </w:p>
          <w:p w14:paraId="5EA3B73F" w14:textId="77777777" w:rsidR="001364B7" w:rsidRPr="00D312F2" w:rsidRDefault="001364B7" w:rsidP="001364B7">
            <w:pPr>
              <w:pStyle w:val="TableParagraph"/>
              <w:tabs>
                <w:tab w:val="left" w:pos="1618"/>
                <w:tab w:val="left" w:pos="2832"/>
              </w:tabs>
              <w:ind w:right="234"/>
              <w:rPr>
                <w:rFonts w:asciiTheme="minorHAnsi" w:hAnsiTheme="minorHAnsi" w:cstheme="minorHAnsi"/>
                <w:sz w:val="18"/>
                <w:lang w:val="es-ES"/>
              </w:rPr>
            </w:pPr>
            <w:r w:rsidRPr="00D312F2">
              <w:rPr>
                <w:rFonts w:asciiTheme="minorHAnsi" w:hAnsiTheme="minorHAnsi" w:cstheme="minorHAnsi"/>
                <w:color w:val="FF0000"/>
                <w:sz w:val="18"/>
                <w:lang w:val="es-ES"/>
              </w:rPr>
              <w:t>En los contratos de servicios y de suministros de prestación sucesiva que hayan quedado suspendidos conforme a lo</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previsto</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en</w:t>
            </w:r>
            <w:r w:rsidRPr="00D312F2">
              <w:rPr>
                <w:rFonts w:asciiTheme="minorHAnsi" w:hAnsiTheme="minorHAnsi" w:cstheme="minorHAnsi"/>
                <w:color w:val="FF0000"/>
                <w:spacing w:val="-4"/>
                <w:sz w:val="18"/>
                <w:lang w:val="es-ES"/>
              </w:rPr>
              <w:t xml:space="preserve"> </w:t>
            </w:r>
            <w:r w:rsidRPr="00D312F2">
              <w:rPr>
                <w:rFonts w:asciiTheme="minorHAnsi" w:hAnsiTheme="minorHAnsi" w:cstheme="minorHAnsi"/>
                <w:color w:val="FF0000"/>
                <w:sz w:val="18"/>
                <w:lang w:val="es-ES"/>
              </w:rPr>
              <w:t>este</w:t>
            </w:r>
            <w:r w:rsidRPr="00D312F2">
              <w:rPr>
                <w:rFonts w:asciiTheme="minorHAnsi" w:hAnsiTheme="minorHAnsi" w:cstheme="minorHAnsi"/>
                <w:color w:val="FF0000"/>
                <w:spacing w:val="-7"/>
                <w:sz w:val="18"/>
                <w:lang w:val="es-ES"/>
              </w:rPr>
              <w:t xml:space="preserve"> </w:t>
            </w:r>
            <w:r w:rsidRPr="00D312F2">
              <w:rPr>
                <w:rFonts w:asciiTheme="minorHAnsi" w:hAnsiTheme="minorHAnsi" w:cstheme="minorHAnsi"/>
                <w:color w:val="FF0000"/>
                <w:sz w:val="18"/>
                <w:lang w:val="es-ES"/>
              </w:rPr>
              <w:t>apartado,</w:t>
            </w:r>
            <w:r w:rsidRPr="00D312F2">
              <w:rPr>
                <w:rFonts w:asciiTheme="minorHAnsi" w:hAnsiTheme="minorHAnsi" w:cstheme="minorHAnsi"/>
                <w:color w:val="FF0000"/>
                <w:spacing w:val="-6"/>
                <w:sz w:val="18"/>
                <w:lang w:val="es-ES"/>
              </w:rPr>
              <w:t xml:space="preserve"> </w:t>
            </w:r>
            <w:r w:rsidRPr="00D312F2">
              <w:rPr>
                <w:rFonts w:asciiTheme="minorHAnsi" w:hAnsiTheme="minorHAnsi" w:cstheme="minorHAnsi"/>
                <w:color w:val="FF0000"/>
                <w:sz w:val="18"/>
                <w:lang w:val="es-ES"/>
              </w:rPr>
              <w:t>el</w:t>
            </w:r>
            <w:r w:rsidRPr="00D312F2">
              <w:rPr>
                <w:rFonts w:asciiTheme="minorHAnsi" w:hAnsiTheme="minorHAnsi" w:cstheme="minorHAnsi"/>
                <w:color w:val="FF0000"/>
                <w:spacing w:val="-5"/>
                <w:sz w:val="18"/>
                <w:lang w:val="es-ES"/>
              </w:rPr>
              <w:t xml:space="preserve"> </w:t>
            </w:r>
            <w:r w:rsidRPr="00D312F2">
              <w:rPr>
                <w:rFonts w:asciiTheme="minorHAnsi" w:hAnsiTheme="minorHAnsi" w:cstheme="minorHAnsi"/>
                <w:color w:val="FF0000"/>
                <w:sz w:val="18"/>
                <w:lang w:val="es-ES"/>
              </w:rPr>
              <w:t>órgano</w:t>
            </w:r>
            <w:r w:rsidRPr="00D312F2">
              <w:rPr>
                <w:rFonts w:asciiTheme="minorHAnsi" w:hAnsiTheme="minorHAnsi" w:cstheme="minorHAnsi"/>
                <w:color w:val="FF0000"/>
                <w:spacing w:val="-5"/>
                <w:sz w:val="18"/>
                <w:lang w:val="es-ES"/>
              </w:rPr>
              <w:t xml:space="preserve"> </w:t>
            </w:r>
            <w:r w:rsidRPr="00D312F2">
              <w:rPr>
                <w:rFonts w:asciiTheme="minorHAnsi" w:hAnsiTheme="minorHAnsi" w:cstheme="minorHAnsi"/>
                <w:color w:val="FF0000"/>
                <w:sz w:val="18"/>
                <w:lang w:val="es-ES"/>
              </w:rPr>
              <w:t>de contratación podrá conceder a instancia del contratista un anticipo a cuenta del importe estimado de la indemnización que corresponda. El abono del anticipo podrá realizarse en un solo pago o mediante</w:t>
            </w:r>
            <w:r w:rsidRPr="00D312F2">
              <w:rPr>
                <w:rFonts w:asciiTheme="minorHAnsi" w:hAnsiTheme="minorHAnsi" w:cstheme="minorHAnsi"/>
                <w:color w:val="FF0000"/>
                <w:sz w:val="18"/>
                <w:lang w:val="es-ES"/>
              </w:rPr>
              <w:tab/>
              <w:t>pagos</w:t>
            </w:r>
            <w:r w:rsidRPr="00D312F2">
              <w:rPr>
                <w:rFonts w:asciiTheme="minorHAnsi" w:hAnsiTheme="minorHAnsi" w:cstheme="minorHAnsi"/>
                <w:color w:val="FF0000"/>
                <w:sz w:val="18"/>
                <w:lang w:val="es-ES"/>
              </w:rPr>
              <w:tab/>
              <w:t>periódicos. Posteriormente, el importe anticipado se descontará</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de</w:t>
            </w:r>
            <w:r w:rsidRPr="00D312F2">
              <w:rPr>
                <w:rFonts w:asciiTheme="minorHAnsi" w:hAnsiTheme="minorHAnsi" w:cstheme="minorHAnsi"/>
                <w:color w:val="FF0000"/>
                <w:spacing w:val="-9"/>
                <w:sz w:val="18"/>
                <w:lang w:val="es-ES"/>
              </w:rPr>
              <w:t xml:space="preserve"> </w:t>
            </w:r>
            <w:r w:rsidRPr="00D312F2">
              <w:rPr>
                <w:rFonts w:asciiTheme="minorHAnsi" w:hAnsiTheme="minorHAnsi" w:cstheme="minorHAnsi"/>
                <w:color w:val="FF0000"/>
                <w:sz w:val="18"/>
                <w:lang w:val="es-ES"/>
              </w:rPr>
              <w:t>la</w:t>
            </w:r>
            <w:r w:rsidRPr="00D312F2">
              <w:rPr>
                <w:rFonts w:asciiTheme="minorHAnsi" w:hAnsiTheme="minorHAnsi" w:cstheme="minorHAnsi"/>
                <w:color w:val="FF0000"/>
                <w:spacing w:val="-11"/>
                <w:sz w:val="18"/>
                <w:lang w:val="es-ES"/>
              </w:rPr>
              <w:t xml:space="preserve"> </w:t>
            </w:r>
            <w:r w:rsidRPr="00D312F2">
              <w:rPr>
                <w:rFonts w:asciiTheme="minorHAnsi" w:hAnsiTheme="minorHAnsi" w:cstheme="minorHAnsi"/>
                <w:color w:val="FF0000"/>
                <w:sz w:val="18"/>
                <w:lang w:val="es-ES"/>
              </w:rPr>
              <w:t>liquidación</w:t>
            </w:r>
            <w:r w:rsidRPr="00D312F2">
              <w:rPr>
                <w:rFonts w:asciiTheme="minorHAnsi" w:hAnsiTheme="minorHAnsi" w:cstheme="minorHAnsi"/>
                <w:color w:val="FF0000"/>
                <w:spacing w:val="-9"/>
                <w:sz w:val="18"/>
                <w:lang w:val="es-ES"/>
              </w:rPr>
              <w:t xml:space="preserve"> </w:t>
            </w:r>
            <w:r w:rsidRPr="00D312F2">
              <w:rPr>
                <w:rFonts w:asciiTheme="minorHAnsi" w:hAnsiTheme="minorHAnsi" w:cstheme="minorHAnsi"/>
                <w:color w:val="FF0000"/>
                <w:sz w:val="18"/>
                <w:lang w:val="es-ES"/>
              </w:rPr>
              <w:t>del</w:t>
            </w:r>
            <w:r w:rsidRPr="00D312F2">
              <w:rPr>
                <w:rFonts w:asciiTheme="minorHAnsi" w:hAnsiTheme="minorHAnsi" w:cstheme="minorHAnsi"/>
                <w:color w:val="FF0000"/>
                <w:spacing w:val="-10"/>
                <w:sz w:val="18"/>
                <w:lang w:val="es-ES"/>
              </w:rPr>
              <w:t xml:space="preserve"> </w:t>
            </w:r>
            <w:r w:rsidRPr="00D312F2">
              <w:rPr>
                <w:rFonts w:asciiTheme="minorHAnsi" w:hAnsiTheme="minorHAnsi" w:cstheme="minorHAnsi"/>
                <w:color w:val="FF0000"/>
                <w:sz w:val="18"/>
                <w:lang w:val="es-ES"/>
              </w:rPr>
              <w:t>contrato. El órgano de contratación podrá exigir para efectuar el anticipo que el mismo se asegure    mediante    cualquiera    de</w:t>
            </w:r>
            <w:r w:rsidRPr="00D312F2">
              <w:rPr>
                <w:rFonts w:asciiTheme="minorHAnsi" w:hAnsiTheme="minorHAnsi" w:cstheme="minorHAnsi"/>
                <w:color w:val="FF0000"/>
                <w:spacing w:val="35"/>
                <w:sz w:val="18"/>
                <w:lang w:val="es-ES"/>
              </w:rPr>
              <w:t xml:space="preserve"> </w:t>
            </w:r>
            <w:r w:rsidRPr="00D312F2">
              <w:rPr>
                <w:rFonts w:asciiTheme="minorHAnsi" w:hAnsiTheme="minorHAnsi" w:cstheme="minorHAnsi"/>
                <w:color w:val="FF0000"/>
                <w:sz w:val="18"/>
                <w:lang w:val="es-ES"/>
              </w:rPr>
              <w:t>las</w:t>
            </w:r>
          </w:p>
          <w:p w14:paraId="056A9DFC" w14:textId="7B7425CB" w:rsidR="00A73163" w:rsidRPr="00D312F2" w:rsidRDefault="001364B7" w:rsidP="001364B7">
            <w:pPr>
              <w:pStyle w:val="TableParagraph"/>
              <w:spacing w:line="220" w:lineRule="atLeast"/>
              <w:ind w:right="236"/>
              <w:rPr>
                <w:rFonts w:asciiTheme="minorHAnsi" w:hAnsiTheme="minorHAnsi" w:cstheme="minorHAnsi"/>
                <w:color w:val="44536A"/>
                <w:sz w:val="18"/>
                <w:lang w:val="es-ES"/>
              </w:rPr>
            </w:pPr>
            <w:proofErr w:type="gramStart"/>
            <w:r w:rsidRPr="00D312F2">
              <w:rPr>
                <w:rFonts w:asciiTheme="minorHAnsi" w:hAnsiTheme="minorHAnsi" w:cstheme="minorHAnsi"/>
                <w:color w:val="FF0000"/>
                <w:sz w:val="18"/>
                <w:lang w:val="es-ES"/>
              </w:rPr>
              <w:t>formas  de</w:t>
            </w:r>
            <w:proofErr w:type="gramEnd"/>
            <w:r w:rsidRPr="00D312F2">
              <w:rPr>
                <w:rFonts w:asciiTheme="minorHAnsi" w:hAnsiTheme="minorHAnsi" w:cstheme="minorHAnsi"/>
                <w:color w:val="FF0000"/>
                <w:sz w:val="18"/>
                <w:lang w:val="es-ES"/>
              </w:rPr>
              <w:t xml:space="preserve">  garantía  previstas  en  la  </w:t>
            </w:r>
            <w:r w:rsidRPr="00D312F2">
              <w:rPr>
                <w:rFonts w:asciiTheme="minorHAnsi" w:hAnsiTheme="minorHAnsi" w:cstheme="minorHAnsi"/>
                <w:color w:val="FF0000"/>
                <w:spacing w:val="1"/>
                <w:sz w:val="18"/>
                <w:lang w:val="es-ES"/>
              </w:rPr>
              <w:t xml:space="preserve"> </w:t>
            </w:r>
            <w:r w:rsidRPr="00D312F2">
              <w:rPr>
                <w:rFonts w:asciiTheme="minorHAnsi" w:hAnsiTheme="minorHAnsi" w:cstheme="minorHAnsi"/>
                <w:color w:val="FF0000"/>
                <w:sz w:val="18"/>
                <w:lang w:val="es-ES"/>
              </w:rPr>
              <w:t>Ley</w:t>
            </w:r>
            <w:r w:rsidR="00EB7E51" w:rsidRPr="00D312F2">
              <w:rPr>
                <w:rFonts w:asciiTheme="minorHAnsi" w:hAnsiTheme="minorHAnsi" w:cstheme="minorHAnsi"/>
                <w:color w:val="FF0000"/>
                <w:sz w:val="18"/>
                <w:lang w:val="es-ES"/>
              </w:rPr>
              <w:t xml:space="preserve"> 9/2017, de 8 de noviembre, de Contratos del Sector Público</w:t>
            </w:r>
            <w:r w:rsidR="007E366D" w:rsidRPr="00D312F2">
              <w:rPr>
                <w:rFonts w:asciiTheme="minorHAnsi" w:hAnsiTheme="minorHAnsi" w:cstheme="minorHAnsi"/>
                <w:color w:val="FF0000"/>
                <w:sz w:val="18"/>
                <w:lang w:val="es-ES"/>
              </w:rPr>
              <w:t>.</w:t>
            </w:r>
          </w:p>
          <w:p w14:paraId="07373A4D" w14:textId="77777777" w:rsidR="00A73163" w:rsidRPr="00D312F2" w:rsidRDefault="00A73163" w:rsidP="00D56081">
            <w:pPr>
              <w:pStyle w:val="TableParagraph"/>
              <w:spacing w:line="220" w:lineRule="atLeast"/>
              <w:ind w:left="0" w:right="236"/>
              <w:rPr>
                <w:rFonts w:asciiTheme="minorHAnsi" w:hAnsiTheme="minorHAnsi" w:cstheme="minorHAnsi"/>
                <w:color w:val="44536A"/>
                <w:sz w:val="18"/>
                <w:lang w:val="es-ES"/>
              </w:rPr>
            </w:pPr>
          </w:p>
          <w:p w14:paraId="3DE46E02" w14:textId="77777777" w:rsidR="00AC720F" w:rsidRDefault="00AC720F" w:rsidP="00BC174D">
            <w:pPr>
              <w:pStyle w:val="TableParagraph"/>
              <w:spacing w:line="220" w:lineRule="atLeast"/>
              <w:ind w:left="105" w:right="237"/>
              <w:rPr>
                <w:rFonts w:asciiTheme="minorHAnsi" w:hAnsiTheme="minorHAnsi" w:cstheme="minorHAnsi"/>
                <w:color w:val="44536A"/>
                <w:sz w:val="18"/>
                <w:lang w:val="es-ES"/>
              </w:rPr>
            </w:pPr>
          </w:p>
          <w:p w14:paraId="37D7B5AC" w14:textId="644172F8" w:rsidR="00BC174D" w:rsidRPr="00D312F2" w:rsidRDefault="00BC174D" w:rsidP="00BC174D">
            <w:pPr>
              <w:pStyle w:val="TableParagraph"/>
              <w:spacing w:line="220" w:lineRule="atLeast"/>
              <w:ind w:left="105"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2.- Permanece igual.</w:t>
            </w:r>
          </w:p>
          <w:p w14:paraId="31EFBA6B" w14:textId="77777777" w:rsidR="00AC720F" w:rsidRDefault="00AC720F" w:rsidP="00D56081">
            <w:pPr>
              <w:pStyle w:val="TableParagraph"/>
              <w:spacing w:line="220" w:lineRule="atLeast"/>
              <w:ind w:left="105" w:right="237"/>
              <w:rPr>
                <w:rFonts w:asciiTheme="minorHAnsi" w:hAnsiTheme="minorHAnsi" w:cstheme="minorHAnsi"/>
                <w:color w:val="44536A"/>
                <w:sz w:val="18"/>
                <w:lang w:val="es-ES"/>
              </w:rPr>
            </w:pPr>
          </w:p>
          <w:p w14:paraId="2036F81E" w14:textId="7F5D1B5D" w:rsidR="00353C9E" w:rsidRPr="00D312F2" w:rsidRDefault="00BC174D" w:rsidP="00D56081">
            <w:pPr>
              <w:pStyle w:val="TableParagraph"/>
              <w:spacing w:line="220" w:lineRule="atLeast"/>
              <w:ind w:left="105"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3.- Permanece igual</w:t>
            </w:r>
            <w:r w:rsidR="00D56081" w:rsidRPr="00D312F2">
              <w:rPr>
                <w:rFonts w:asciiTheme="minorHAnsi" w:hAnsiTheme="minorHAnsi" w:cstheme="minorHAnsi"/>
                <w:color w:val="44536A"/>
                <w:sz w:val="18"/>
                <w:lang w:val="es-ES"/>
              </w:rPr>
              <w:t>.</w:t>
            </w:r>
          </w:p>
          <w:p w14:paraId="6AFD9D62" w14:textId="1E8BA5ED" w:rsidR="00353C9E" w:rsidRPr="00D312F2" w:rsidRDefault="00353C9E" w:rsidP="00A73163">
            <w:pPr>
              <w:pStyle w:val="TableParagraph"/>
              <w:spacing w:line="220" w:lineRule="atLeast"/>
              <w:ind w:right="236"/>
              <w:rPr>
                <w:rFonts w:asciiTheme="minorHAnsi" w:hAnsiTheme="minorHAnsi" w:cstheme="minorHAnsi"/>
                <w:color w:val="44536A"/>
                <w:sz w:val="18"/>
                <w:lang w:val="es-ES"/>
              </w:rPr>
            </w:pPr>
          </w:p>
          <w:p w14:paraId="157F1FD6" w14:textId="77777777" w:rsidR="00353C9E" w:rsidRPr="00D312F2" w:rsidRDefault="00353C9E" w:rsidP="00353C9E">
            <w:pPr>
              <w:pStyle w:val="TableParagraph"/>
              <w:ind w:right="234"/>
              <w:rPr>
                <w:rFonts w:asciiTheme="minorHAnsi" w:hAnsiTheme="minorHAnsi" w:cstheme="minorHAnsi"/>
                <w:sz w:val="18"/>
                <w:lang w:val="es-ES"/>
              </w:rPr>
            </w:pPr>
            <w:r w:rsidRPr="00D312F2">
              <w:rPr>
                <w:rFonts w:asciiTheme="minorHAnsi" w:hAnsiTheme="minorHAnsi" w:cstheme="minorHAnsi"/>
                <w:color w:val="44536A"/>
                <w:sz w:val="18"/>
                <w:lang w:val="es-ES"/>
              </w:rPr>
              <w:t>4. En los contratos públicos de concesión de obras y de concesión de servicios vigentes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entrada</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en</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vigor</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este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real decreto-ley, celebrados por las entidades pertenecientes al Sector Público en el sentido definido en el artículo 3 de la Ley 9/2017,</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
                <w:sz w:val="18"/>
                <w:lang w:val="es-ES"/>
              </w:rPr>
              <w:t xml:space="preserve"> </w:t>
            </w:r>
            <w:r w:rsidRPr="00D312F2">
              <w:rPr>
                <w:rFonts w:asciiTheme="minorHAnsi" w:hAnsiTheme="minorHAnsi" w:cstheme="minorHAnsi"/>
                <w:color w:val="44536A"/>
                <w:sz w:val="18"/>
                <w:lang w:val="es-ES"/>
              </w:rPr>
              <w:t>8</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noviembre,</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situación</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 xml:space="preserve">de hecho creada por el COVID-19 y las medidas adoptadas por el Estado, las comunidades autónomas o la Administración local para combatirlo darán </w:t>
            </w:r>
            <w:r w:rsidRPr="00D312F2">
              <w:rPr>
                <w:rFonts w:asciiTheme="minorHAnsi" w:hAnsiTheme="minorHAnsi" w:cstheme="minorHAnsi"/>
                <w:color w:val="44536A"/>
                <w:sz w:val="18"/>
                <w:lang w:val="es-ES"/>
              </w:rPr>
              <w:lastRenderedPageBreak/>
              <w:t>derecho al concesionario al restablecimiento del equilibrio</w:t>
            </w:r>
            <w:r w:rsidRPr="00D312F2">
              <w:rPr>
                <w:rFonts w:asciiTheme="minorHAnsi" w:hAnsiTheme="minorHAnsi" w:cstheme="minorHAnsi"/>
                <w:color w:val="44536A"/>
                <w:spacing w:val="-26"/>
                <w:sz w:val="18"/>
                <w:lang w:val="es-ES"/>
              </w:rPr>
              <w:t xml:space="preserve"> </w:t>
            </w:r>
            <w:r w:rsidRPr="00D312F2">
              <w:rPr>
                <w:rFonts w:asciiTheme="minorHAnsi" w:hAnsiTheme="minorHAnsi" w:cstheme="minorHAnsi"/>
                <w:color w:val="44536A"/>
                <w:sz w:val="18"/>
                <w:lang w:val="es-ES"/>
              </w:rPr>
              <w:t>económico del</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contrato</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mediante,</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según</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proceda</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en cada caso, la ampliación de su duración inicial</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hasta</w:t>
            </w:r>
            <w:r w:rsidRPr="00D312F2">
              <w:rPr>
                <w:rFonts w:asciiTheme="minorHAnsi" w:hAnsiTheme="minorHAnsi" w:cstheme="minorHAnsi"/>
                <w:color w:val="44536A"/>
                <w:spacing w:val="-7"/>
                <w:sz w:val="18"/>
                <w:lang w:val="es-ES"/>
              </w:rPr>
              <w:t xml:space="preserve"> </w:t>
            </w:r>
            <w:r w:rsidRPr="00D312F2">
              <w:rPr>
                <w:rFonts w:asciiTheme="minorHAnsi" w:hAnsiTheme="minorHAnsi" w:cstheme="minorHAnsi"/>
                <w:color w:val="44536A"/>
                <w:sz w:val="18"/>
                <w:lang w:val="es-ES"/>
              </w:rPr>
              <w:t>un</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máximo</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un</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15</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100</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o mediante la modificación de las cláusulas de contenido económico incluidas en el contrato.</w:t>
            </w:r>
          </w:p>
          <w:p w14:paraId="48F52271" w14:textId="77777777" w:rsidR="00353C9E" w:rsidRPr="00D312F2" w:rsidRDefault="00353C9E" w:rsidP="00353C9E">
            <w:pPr>
              <w:pStyle w:val="TableParagraph"/>
              <w:ind w:right="236"/>
              <w:rPr>
                <w:rFonts w:asciiTheme="minorHAnsi" w:hAnsiTheme="minorHAnsi" w:cstheme="minorHAnsi"/>
                <w:sz w:val="18"/>
                <w:lang w:val="es-ES"/>
              </w:rPr>
            </w:pPr>
            <w:r w:rsidRPr="00D312F2">
              <w:rPr>
                <w:rFonts w:asciiTheme="minorHAnsi" w:hAnsiTheme="minorHAnsi" w:cstheme="minorHAnsi"/>
                <w:color w:val="44536A"/>
                <w:sz w:val="18"/>
                <w:lang w:val="es-ES"/>
              </w:rPr>
              <w:t>Dicho reequilibrio en todo caso compensará a los concesionarios por la pérdida</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ingresos</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incremento</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los costes soportados, entre los que se considerarán los posibles gastos adicionales salariales que efectivamente hubieran abonado, respecto a los previstos en la ejecución ordinaria del contrato de concesión de obras o de servicios durante en el período de duración</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situación</w:t>
            </w:r>
            <w:r w:rsidRPr="00D312F2">
              <w:rPr>
                <w:rFonts w:asciiTheme="minorHAnsi" w:hAnsiTheme="minorHAnsi" w:cstheme="minorHAnsi"/>
                <w:color w:val="44536A"/>
                <w:spacing w:val="-9"/>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hecho</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creada por el COVID-19. Solo se procederá a dicha compensación previa solicitud y acreditación fehaciente de la realidad, efectividad</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e</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importe</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por</w:t>
            </w:r>
            <w:r w:rsidRPr="00D312F2">
              <w:rPr>
                <w:rFonts w:asciiTheme="minorHAnsi" w:hAnsiTheme="minorHAnsi" w:cstheme="minorHAnsi"/>
                <w:color w:val="44536A"/>
                <w:spacing w:val="-8"/>
                <w:sz w:val="18"/>
                <w:lang w:val="es-ES"/>
              </w:rPr>
              <w:t xml:space="preserve"> </w:t>
            </w:r>
            <w:r w:rsidRPr="00D312F2">
              <w:rPr>
                <w:rFonts w:asciiTheme="minorHAnsi" w:hAnsiTheme="minorHAnsi" w:cstheme="minorHAnsi"/>
                <w:color w:val="44536A"/>
                <w:sz w:val="18"/>
                <w:lang w:val="es-ES"/>
              </w:rPr>
              <w:t>el</w:t>
            </w:r>
            <w:r w:rsidRPr="00D312F2">
              <w:rPr>
                <w:rFonts w:asciiTheme="minorHAnsi" w:hAnsiTheme="minorHAnsi" w:cstheme="minorHAnsi"/>
                <w:color w:val="44536A"/>
                <w:spacing w:val="-10"/>
                <w:sz w:val="18"/>
                <w:lang w:val="es-ES"/>
              </w:rPr>
              <w:t xml:space="preserve"> </w:t>
            </w:r>
            <w:r w:rsidRPr="00D312F2">
              <w:rPr>
                <w:rFonts w:asciiTheme="minorHAnsi" w:hAnsiTheme="minorHAnsi" w:cstheme="minorHAnsi"/>
                <w:color w:val="44536A"/>
                <w:sz w:val="18"/>
                <w:lang w:val="es-ES"/>
              </w:rPr>
              <w:t>contratista</w:t>
            </w:r>
            <w:r w:rsidRPr="00D312F2">
              <w:rPr>
                <w:rFonts w:asciiTheme="minorHAnsi" w:hAnsiTheme="minorHAnsi" w:cstheme="minorHAnsi"/>
                <w:color w:val="44536A"/>
                <w:spacing w:val="-11"/>
                <w:sz w:val="18"/>
                <w:lang w:val="es-ES"/>
              </w:rPr>
              <w:t xml:space="preserve"> </w:t>
            </w:r>
            <w:r w:rsidRPr="00D312F2">
              <w:rPr>
                <w:rFonts w:asciiTheme="minorHAnsi" w:hAnsiTheme="minorHAnsi" w:cstheme="minorHAnsi"/>
                <w:color w:val="44536A"/>
                <w:sz w:val="18"/>
                <w:lang w:val="es-ES"/>
              </w:rPr>
              <w:t>de dichos</w:t>
            </w:r>
            <w:r w:rsidRPr="00D312F2">
              <w:rPr>
                <w:rFonts w:asciiTheme="minorHAnsi" w:hAnsiTheme="minorHAnsi" w:cstheme="minorHAnsi"/>
                <w:color w:val="44536A"/>
                <w:spacing w:val="-2"/>
                <w:sz w:val="18"/>
                <w:lang w:val="es-ES"/>
              </w:rPr>
              <w:t xml:space="preserve"> </w:t>
            </w:r>
            <w:r w:rsidRPr="00D312F2">
              <w:rPr>
                <w:rFonts w:asciiTheme="minorHAnsi" w:hAnsiTheme="minorHAnsi" w:cstheme="minorHAnsi"/>
                <w:color w:val="44536A"/>
                <w:sz w:val="18"/>
                <w:lang w:val="es-ES"/>
              </w:rPr>
              <w:t>gastos.</w:t>
            </w:r>
          </w:p>
          <w:p w14:paraId="403A3E91" w14:textId="108E2B6E" w:rsidR="00353C9E" w:rsidRPr="00D312F2" w:rsidRDefault="00353C9E" w:rsidP="007F298C">
            <w:pPr>
              <w:pStyle w:val="TableParagraph"/>
              <w:spacing w:before="1"/>
              <w:ind w:right="233"/>
              <w:rPr>
                <w:rFonts w:asciiTheme="minorHAnsi" w:hAnsiTheme="minorHAnsi" w:cstheme="minorHAnsi"/>
                <w:sz w:val="18"/>
                <w:lang w:val="es-ES"/>
              </w:rPr>
            </w:pPr>
            <w:r w:rsidRPr="00D312F2">
              <w:rPr>
                <w:rFonts w:asciiTheme="minorHAnsi" w:hAnsiTheme="minorHAnsi" w:cstheme="minorHAnsi"/>
                <w:color w:val="44536A"/>
                <w:sz w:val="18"/>
                <w:lang w:val="es-ES"/>
              </w:rPr>
              <w:t xml:space="preserve">La aplicación de lo dispuesto en este apartado solo procederá cuando el órgano de contratación, a instancia del contratista, hubiera apreciado la imposibilidad de ejecución del contrato como consecuencia de la situación descrita en su primer párrafo </w:t>
            </w:r>
            <w:r w:rsidRPr="00D312F2">
              <w:rPr>
                <w:rFonts w:asciiTheme="minorHAnsi" w:hAnsiTheme="minorHAnsi" w:cstheme="minorHAnsi"/>
                <w:color w:val="FF0000"/>
                <w:sz w:val="18"/>
                <w:lang w:val="es-ES"/>
              </w:rPr>
              <w:t>y únicamente respecto de la parte del contrato afectada por dicha</w:t>
            </w:r>
            <w:r w:rsidR="007F298C" w:rsidRPr="00D312F2">
              <w:rPr>
                <w:rFonts w:asciiTheme="minorHAnsi" w:hAnsiTheme="minorHAnsi" w:cstheme="minorHAnsi"/>
                <w:sz w:val="18"/>
                <w:lang w:val="es-ES"/>
              </w:rPr>
              <w:t xml:space="preserve"> </w:t>
            </w:r>
            <w:r w:rsidRPr="00D312F2">
              <w:rPr>
                <w:rFonts w:asciiTheme="minorHAnsi" w:hAnsiTheme="minorHAnsi" w:cstheme="minorHAnsi"/>
                <w:color w:val="FF0000"/>
                <w:sz w:val="18"/>
                <w:lang w:val="es-ES"/>
              </w:rPr>
              <w:t>imposibilidad.</w:t>
            </w:r>
          </w:p>
          <w:p w14:paraId="5E439CA9" w14:textId="77777777" w:rsidR="006E0256" w:rsidRDefault="006E0256" w:rsidP="00186080">
            <w:pPr>
              <w:pStyle w:val="TableParagraph"/>
              <w:spacing w:line="220" w:lineRule="atLeast"/>
              <w:ind w:left="0" w:right="237"/>
              <w:rPr>
                <w:rFonts w:asciiTheme="minorHAnsi" w:hAnsiTheme="minorHAnsi" w:cstheme="minorHAnsi"/>
                <w:color w:val="44536A"/>
                <w:sz w:val="18"/>
                <w:lang w:val="es-ES"/>
              </w:rPr>
            </w:pPr>
          </w:p>
          <w:p w14:paraId="13E1944F" w14:textId="2D3B7D53" w:rsidR="00BC174D" w:rsidRPr="00D312F2" w:rsidRDefault="00BC174D" w:rsidP="00186080">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5.- Permanece igual.</w:t>
            </w:r>
          </w:p>
          <w:p w14:paraId="77AC58E2" w14:textId="77777777" w:rsidR="006E0256" w:rsidRDefault="006E0256" w:rsidP="00186080">
            <w:pPr>
              <w:pStyle w:val="TableParagraph"/>
              <w:spacing w:line="220" w:lineRule="atLeast"/>
              <w:ind w:left="0" w:right="237"/>
              <w:rPr>
                <w:rFonts w:asciiTheme="minorHAnsi" w:hAnsiTheme="minorHAnsi" w:cstheme="minorHAnsi"/>
                <w:color w:val="44536A"/>
                <w:sz w:val="18"/>
                <w:lang w:val="es-ES"/>
              </w:rPr>
            </w:pPr>
          </w:p>
          <w:p w14:paraId="5003499B" w14:textId="62DDF27C" w:rsidR="00BC174D" w:rsidRPr="00D312F2" w:rsidRDefault="00BC174D" w:rsidP="00186080">
            <w:pPr>
              <w:pStyle w:val="TableParagraph"/>
              <w:spacing w:line="220" w:lineRule="atLeast"/>
              <w:ind w:left="0" w:right="237"/>
              <w:rPr>
                <w:rFonts w:asciiTheme="minorHAnsi" w:hAnsiTheme="minorHAnsi" w:cstheme="minorHAnsi"/>
                <w:color w:val="44536A"/>
                <w:sz w:val="18"/>
                <w:lang w:val="es-ES"/>
              </w:rPr>
            </w:pPr>
            <w:r w:rsidRPr="00D312F2">
              <w:rPr>
                <w:rFonts w:asciiTheme="minorHAnsi" w:hAnsiTheme="minorHAnsi" w:cstheme="minorHAnsi"/>
                <w:color w:val="44536A"/>
                <w:sz w:val="18"/>
                <w:lang w:val="es-ES"/>
              </w:rPr>
              <w:t>6.- Permanece igual.</w:t>
            </w:r>
          </w:p>
          <w:p w14:paraId="04E8AD50" w14:textId="391B0FC7" w:rsidR="00A73163" w:rsidRDefault="00A73163" w:rsidP="00B262AC">
            <w:pPr>
              <w:pStyle w:val="TableParagraph"/>
              <w:spacing w:line="220" w:lineRule="atLeast"/>
              <w:ind w:left="0" w:right="236"/>
              <w:rPr>
                <w:rFonts w:asciiTheme="minorHAnsi" w:hAnsiTheme="minorHAnsi" w:cstheme="minorHAnsi"/>
                <w:color w:val="44536A"/>
                <w:sz w:val="18"/>
                <w:lang w:val="es-ES"/>
              </w:rPr>
            </w:pPr>
          </w:p>
          <w:p w14:paraId="5E3908CD" w14:textId="77777777" w:rsidR="006E0256" w:rsidRPr="00D312F2" w:rsidRDefault="006E0256" w:rsidP="00B262AC">
            <w:pPr>
              <w:pStyle w:val="TableParagraph"/>
              <w:spacing w:line="220" w:lineRule="atLeast"/>
              <w:ind w:left="0" w:right="236"/>
              <w:rPr>
                <w:rFonts w:asciiTheme="minorHAnsi" w:hAnsiTheme="minorHAnsi" w:cstheme="minorHAnsi"/>
                <w:color w:val="44536A"/>
                <w:sz w:val="18"/>
                <w:lang w:val="es-ES"/>
              </w:rPr>
            </w:pPr>
          </w:p>
          <w:p w14:paraId="2925FCC4" w14:textId="7F5160C6" w:rsidR="00B262AC" w:rsidRPr="00D312F2" w:rsidRDefault="00B262AC" w:rsidP="008042A2">
            <w:pPr>
              <w:pStyle w:val="TableParagraph"/>
              <w:spacing w:before="1"/>
              <w:ind w:left="0" w:right="235"/>
              <w:rPr>
                <w:rFonts w:asciiTheme="minorHAnsi" w:hAnsiTheme="minorHAnsi" w:cstheme="minorHAnsi"/>
                <w:sz w:val="18"/>
                <w:lang w:val="es-ES"/>
              </w:rPr>
            </w:pPr>
            <w:r w:rsidRPr="00D312F2">
              <w:rPr>
                <w:rFonts w:asciiTheme="minorHAnsi" w:hAnsiTheme="minorHAnsi" w:cstheme="minorHAnsi"/>
                <w:color w:val="44536A"/>
                <w:sz w:val="18"/>
                <w:lang w:val="es-ES"/>
              </w:rPr>
              <w:t>7. A los efectos de este artículo sólo tendrán la consideración de «contratos públicos» aquellos contratos que con arreglo</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sus</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pliegos</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estén</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sujetos</w:t>
            </w:r>
            <w:r w:rsidRPr="00D312F2">
              <w:rPr>
                <w:rFonts w:asciiTheme="minorHAnsi" w:hAnsiTheme="minorHAnsi" w:cstheme="minorHAnsi"/>
                <w:color w:val="44536A"/>
                <w:spacing w:val="-5"/>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Ley 9/2017, de 8 de noviembre, de Contratos del Sector Público, por la que se transponen al ordenamiento jurídico español   las   Directivas   del   Parlamento</w:t>
            </w:r>
            <w:r w:rsidR="008042A2" w:rsidRPr="00D312F2">
              <w:rPr>
                <w:rFonts w:asciiTheme="minorHAnsi" w:hAnsiTheme="minorHAnsi" w:cstheme="minorHAnsi"/>
                <w:sz w:val="18"/>
                <w:lang w:val="es-ES"/>
              </w:rPr>
              <w:t xml:space="preserve"> </w:t>
            </w:r>
            <w:r w:rsidRPr="00D312F2">
              <w:rPr>
                <w:rFonts w:asciiTheme="minorHAnsi" w:hAnsiTheme="minorHAnsi" w:cstheme="minorHAnsi"/>
                <w:color w:val="44536A"/>
                <w:sz w:val="18"/>
                <w:lang w:val="es-ES"/>
              </w:rPr>
              <w:t>Europeo y del Consejo 2014/23/UE y 2014/24/UE,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26</w:t>
            </w:r>
            <w:r w:rsidRPr="00D312F2">
              <w:rPr>
                <w:rFonts w:asciiTheme="minorHAnsi" w:hAnsiTheme="minorHAnsi" w:cstheme="minorHAnsi"/>
                <w:color w:val="44536A"/>
                <w:spacing w:val="-3"/>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febrero</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2014;</w:t>
            </w:r>
            <w:r w:rsidRPr="00D312F2">
              <w:rPr>
                <w:rFonts w:asciiTheme="minorHAnsi" w:hAnsiTheme="minorHAnsi" w:cstheme="minorHAnsi"/>
                <w:color w:val="44536A"/>
                <w:spacing w:val="-6"/>
                <w:sz w:val="18"/>
                <w:lang w:val="es-ES"/>
              </w:rPr>
              <w:t xml:space="preserve"> </w:t>
            </w:r>
            <w:r w:rsidRPr="00D312F2">
              <w:rPr>
                <w:rFonts w:asciiTheme="minorHAnsi" w:hAnsiTheme="minorHAnsi" w:cstheme="minorHAnsi"/>
                <w:color w:val="44536A"/>
                <w:sz w:val="18"/>
                <w:lang w:val="es-ES"/>
              </w:rPr>
              <w:t>o</w:t>
            </w:r>
            <w:r w:rsidRPr="00D312F2">
              <w:rPr>
                <w:rFonts w:asciiTheme="minorHAnsi" w:hAnsiTheme="minorHAnsi" w:cstheme="minorHAnsi"/>
                <w:color w:val="44536A"/>
                <w:spacing w:val="-4"/>
                <w:sz w:val="18"/>
                <w:lang w:val="es-ES"/>
              </w:rPr>
              <w:t xml:space="preserve"> </w:t>
            </w:r>
            <w:r w:rsidRPr="00D312F2">
              <w:rPr>
                <w:rFonts w:asciiTheme="minorHAnsi" w:hAnsiTheme="minorHAnsi" w:cstheme="minorHAnsi"/>
                <w:color w:val="44536A"/>
                <w:sz w:val="18"/>
                <w:lang w:val="es-ES"/>
              </w:rPr>
              <w:t>al</w:t>
            </w:r>
            <w:r w:rsidR="008042A2" w:rsidRPr="00D312F2">
              <w:rPr>
                <w:rFonts w:asciiTheme="minorHAnsi" w:hAnsiTheme="minorHAnsi" w:cstheme="minorHAnsi"/>
                <w:sz w:val="18"/>
                <w:lang w:val="es-ES"/>
              </w:rPr>
              <w:t xml:space="preserve"> </w:t>
            </w:r>
            <w:r w:rsidRPr="00D312F2">
              <w:rPr>
                <w:rFonts w:asciiTheme="minorHAnsi" w:hAnsiTheme="minorHAnsi" w:cstheme="minorHAnsi"/>
                <w:color w:val="44536A"/>
                <w:sz w:val="18"/>
                <w:lang w:val="es-ES"/>
              </w:rPr>
              <w:t>Real Decreto Legislativo 3/2011, de 14 de noviembre, por el que se aprueba el</w:t>
            </w:r>
            <w:r w:rsidRPr="00D312F2">
              <w:rPr>
                <w:rFonts w:asciiTheme="minorHAnsi" w:hAnsiTheme="minorHAnsi" w:cstheme="minorHAnsi"/>
                <w:color w:val="44536A"/>
                <w:spacing w:val="-27"/>
                <w:sz w:val="18"/>
                <w:lang w:val="es-ES"/>
              </w:rPr>
              <w:t xml:space="preserve"> </w:t>
            </w:r>
            <w:r w:rsidRPr="00D312F2">
              <w:rPr>
                <w:rFonts w:asciiTheme="minorHAnsi" w:hAnsiTheme="minorHAnsi" w:cstheme="minorHAnsi"/>
                <w:color w:val="44536A"/>
                <w:sz w:val="18"/>
                <w:lang w:val="es-ES"/>
              </w:rPr>
              <w:t>texto refundido de la Ley de Contratos del Sector Público; o a la Ley 31/2007, de 30 de octubre, sobre procedimientos de contratación en los sectores del agua, la energía, los transportes y los servicios postales; o Libro I del Real Decreto-ley 3/2020, de 4 de febrero, de medidas urgentes por el que se incorporan al ordenamiento jurídico español diversas directivas de la Unión Europea en el ámbito de la contratación pública en determinados sectores; de seguros privados; de planes y fondos de pensiones;</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del</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ámbito</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tributario</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y</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litigios fiscales;</w:t>
            </w:r>
            <w:r w:rsidRPr="00D312F2">
              <w:rPr>
                <w:rFonts w:asciiTheme="minorHAnsi" w:hAnsiTheme="minorHAnsi" w:cstheme="minorHAnsi"/>
                <w:color w:val="44536A"/>
                <w:spacing w:val="-16"/>
                <w:sz w:val="18"/>
                <w:lang w:val="es-ES"/>
              </w:rPr>
              <w:t xml:space="preserve"> </w:t>
            </w:r>
            <w:r w:rsidRPr="00D312F2">
              <w:rPr>
                <w:rFonts w:asciiTheme="minorHAnsi" w:hAnsiTheme="minorHAnsi" w:cstheme="minorHAnsi"/>
                <w:color w:val="44536A"/>
                <w:sz w:val="18"/>
                <w:lang w:val="es-ES"/>
              </w:rPr>
              <w:t>o</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a</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la</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Ley</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24/2011,</w:t>
            </w:r>
            <w:r w:rsidRPr="00D312F2">
              <w:rPr>
                <w:rFonts w:asciiTheme="minorHAnsi" w:hAnsiTheme="minorHAnsi" w:cstheme="minorHAnsi"/>
                <w:color w:val="44536A"/>
                <w:spacing w:val="-15"/>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3"/>
                <w:sz w:val="18"/>
                <w:lang w:val="es-ES"/>
              </w:rPr>
              <w:t xml:space="preserve"> </w:t>
            </w:r>
            <w:r w:rsidRPr="00D312F2">
              <w:rPr>
                <w:rFonts w:asciiTheme="minorHAnsi" w:hAnsiTheme="minorHAnsi" w:cstheme="minorHAnsi"/>
                <w:color w:val="44536A"/>
                <w:sz w:val="18"/>
                <w:lang w:val="es-ES"/>
              </w:rPr>
              <w:t>1</w:t>
            </w:r>
            <w:r w:rsidRPr="00D312F2">
              <w:rPr>
                <w:rFonts w:asciiTheme="minorHAnsi" w:hAnsiTheme="minorHAnsi" w:cstheme="minorHAnsi"/>
                <w:color w:val="44536A"/>
                <w:spacing w:val="-12"/>
                <w:sz w:val="18"/>
                <w:lang w:val="es-ES"/>
              </w:rPr>
              <w:t xml:space="preserve"> </w:t>
            </w:r>
            <w:r w:rsidRPr="00D312F2">
              <w:rPr>
                <w:rFonts w:asciiTheme="minorHAnsi" w:hAnsiTheme="minorHAnsi" w:cstheme="minorHAnsi"/>
                <w:color w:val="44536A"/>
                <w:sz w:val="18"/>
                <w:lang w:val="es-ES"/>
              </w:rPr>
              <w:t>de</w:t>
            </w:r>
            <w:r w:rsidRPr="00D312F2">
              <w:rPr>
                <w:rFonts w:asciiTheme="minorHAnsi" w:hAnsiTheme="minorHAnsi" w:cstheme="minorHAnsi"/>
                <w:color w:val="44536A"/>
                <w:spacing w:val="-14"/>
                <w:sz w:val="18"/>
                <w:lang w:val="es-ES"/>
              </w:rPr>
              <w:t xml:space="preserve"> </w:t>
            </w:r>
            <w:r w:rsidRPr="00D312F2">
              <w:rPr>
                <w:rFonts w:asciiTheme="minorHAnsi" w:hAnsiTheme="minorHAnsi" w:cstheme="minorHAnsi"/>
                <w:color w:val="44536A"/>
                <w:sz w:val="18"/>
                <w:lang w:val="es-ES"/>
              </w:rPr>
              <w:t>agosto, de contratos del sector público en los ámbitos de la defensa y de la</w:t>
            </w:r>
            <w:r w:rsidRPr="00D312F2">
              <w:rPr>
                <w:rFonts w:asciiTheme="minorHAnsi" w:hAnsiTheme="minorHAnsi" w:cstheme="minorHAnsi"/>
                <w:color w:val="44536A"/>
                <w:spacing w:val="-17"/>
                <w:sz w:val="18"/>
                <w:lang w:val="es-ES"/>
              </w:rPr>
              <w:t xml:space="preserve"> </w:t>
            </w:r>
            <w:r w:rsidRPr="00D312F2">
              <w:rPr>
                <w:rFonts w:asciiTheme="minorHAnsi" w:hAnsiTheme="minorHAnsi" w:cstheme="minorHAnsi"/>
                <w:color w:val="44536A"/>
                <w:sz w:val="18"/>
                <w:lang w:val="es-ES"/>
              </w:rPr>
              <w:t>seguridad.</w:t>
            </w:r>
          </w:p>
          <w:p w14:paraId="79494CD2" w14:textId="4D139390" w:rsidR="008042A2" w:rsidRDefault="008042A2" w:rsidP="008042A2">
            <w:pPr>
              <w:pStyle w:val="TableParagraph"/>
              <w:ind w:left="0" w:right="234"/>
              <w:rPr>
                <w:rFonts w:asciiTheme="minorHAnsi" w:hAnsiTheme="minorHAnsi" w:cstheme="minorHAnsi"/>
                <w:sz w:val="17"/>
                <w:lang w:val="es-ES"/>
              </w:rPr>
            </w:pPr>
          </w:p>
          <w:p w14:paraId="0310D528" w14:textId="37CE0AD7" w:rsidR="006E0256" w:rsidRDefault="006E0256" w:rsidP="008042A2">
            <w:pPr>
              <w:pStyle w:val="TableParagraph"/>
              <w:ind w:left="0" w:right="234"/>
              <w:rPr>
                <w:rFonts w:asciiTheme="minorHAnsi" w:hAnsiTheme="minorHAnsi" w:cstheme="minorHAnsi"/>
                <w:sz w:val="17"/>
                <w:lang w:val="es-ES"/>
              </w:rPr>
            </w:pPr>
          </w:p>
          <w:p w14:paraId="7682B37F" w14:textId="0F2CF45E" w:rsidR="006E0256" w:rsidRDefault="006E0256" w:rsidP="008042A2">
            <w:pPr>
              <w:pStyle w:val="TableParagraph"/>
              <w:ind w:left="0" w:right="234"/>
              <w:rPr>
                <w:rFonts w:asciiTheme="minorHAnsi" w:hAnsiTheme="minorHAnsi" w:cstheme="minorHAnsi"/>
                <w:sz w:val="17"/>
                <w:lang w:val="es-ES"/>
              </w:rPr>
            </w:pPr>
          </w:p>
          <w:p w14:paraId="4AA77CE9" w14:textId="166FCA6B" w:rsidR="006E0256" w:rsidRDefault="006E0256" w:rsidP="008042A2">
            <w:pPr>
              <w:pStyle w:val="TableParagraph"/>
              <w:ind w:left="0" w:right="234"/>
              <w:rPr>
                <w:rFonts w:asciiTheme="minorHAnsi" w:hAnsiTheme="minorHAnsi" w:cstheme="minorHAnsi"/>
                <w:sz w:val="17"/>
                <w:lang w:val="es-ES"/>
              </w:rPr>
            </w:pPr>
          </w:p>
          <w:p w14:paraId="59B52131" w14:textId="77777777" w:rsidR="006E0256" w:rsidRPr="00D312F2" w:rsidRDefault="006E0256" w:rsidP="008042A2">
            <w:pPr>
              <w:pStyle w:val="TableParagraph"/>
              <w:ind w:left="0" w:right="234"/>
              <w:rPr>
                <w:rFonts w:asciiTheme="minorHAnsi" w:hAnsiTheme="minorHAnsi" w:cstheme="minorHAnsi"/>
                <w:sz w:val="17"/>
                <w:lang w:val="es-ES"/>
              </w:rPr>
            </w:pPr>
          </w:p>
          <w:p w14:paraId="6AE4F3A0" w14:textId="6EDD510D" w:rsidR="00DC4EF4" w:rsidRPr="00D312F2" w:rsidRDefault="00B262AC" w:rsidP="00186080">
            <w:pPr>
              <w:pStyle w:val="TableParagraph"/>
              <w:ind w:left="0" w:right="234"/>
              <w:rPr>
                <w:rFonts w:asciiTheme="minorHAnsi" w:hAnsiTheme="minorHAnsi" w:cstheme="minorHAnsi"/>
                <w:sz w:val="18"/>
                <w:lang w:val="es-ES"/>
              </w:rPr>
            </w:pPr>
            <w:r w:rsidRPr="00D312F2">
              <w:rPr>
                <w:rFonts w:asciiTheme="minorHAnsi" w:hAnsiTheme="minorHAnsi" w:cstheme="minorHAnsi"/>
                <w:color w:val="FF0000"/>
                <w:sz w:val="18"/>
                <w:lang w:val="es-ES"/>
              </w:rPr>
              <w:t>También tendrán la consideración de “contratos públicos” los contratos de obras, los contratos de servicios o consultorías y asistencias que sean complementarios a un contrato de obras principal y necesarios para la correcta realización de la prestación, así como los contratos de concesión, ya sean de</w:t>
            </w:r>
            <w:r w:rsidRPr="00D312F2">
              <w:rPr>
                <w:rFonts w:asciiTheme="minorHAnsi" w:hAnsiTheme="minorHAnsi" w:cstheme="minorHAnsi"/>
                <w:color w:val="FF0000"/>
                <w:spacing w:val="-28"/>
                <w:sz w:val="18"/>
                <w:lang w:val="es-ES"/>
              </w:rPr>
              <w:t xml:space="preserve"> </w:t>
            </w:r>
            <w:r w:rsidRPr="00D312F2">
              <w:rPr>
                <w:rFonts w:asciiTheme="minorHAnsi" w:hAnsiTheme="minorHAnsi" w:cstheme="minorHAnsi"/>
                <w:color w:val="FF0000"/>
                <w:sz w:val="18"/>
                <w:lang w:val="es-ES"/>
              </w:rPr>
              <w:t>obras o de servicios, incluidos los contratos de gestión de servicios públicos; celebrados por las entidades pertenecientes al</w:t>
            </w:r>
            <w:r w:rsidRPr="00D312F2">
              <w:rPr>
                <w:rFonts w:asciiTheme="minorHAnsi" w:hAnsiTheme="minorHAnsi" w:cstheme="minorHAnsi"/>
                <w:color w:val="FF0000"/>
                <w:spacing w:val="-29"/>
                <w:sz w:val="18"/>
                <w:lang w:val="es-ES"/>
              </w:rPr>
              <w:t xml:space="preserve"> </w:t>
            </w:r>
            <w:r w:rsidRPr="00D312F2">
              <w:rPr>
                <w:rFonts w:asciiTheme="minorHAnsi" w:hAnsiTheme="minorHAnsi" w:cstheme="minorHAnsi"/>
                <w:color w:val="FF0000"/>
                <w:sz w:val="18"/>
                <w:lang w:val="es-ES"/>
              </w:rPr>
              <w:t>Sector Público</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en</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el</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sentido</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definido</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en</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el</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artículo 3 de la Ley 9/2017, de 8 de noviembre; siempre que estén vigentes a la entrada en vigor de este real decreto ley y cualquiera que sea la normativa de contratación pública a la que estén sujetos con arreglo al pliego. En estos contratos, no resultará de aplicación a las suspensiones a que se refiere el presente artículo, además de las disposiciones señaladas en sus apartados 1 y 3, lo dispuesto en los artículos relativos a indemnizaciones por suspensiones de contratos</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en</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la</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normativa</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de</w:t>
            </w:r>
            <w:r w:rsidRPr="00D312F2">
              <w:rPr>
                <w:rFonts w:asciiTheme="minorHAnsi" w:hAnsiTheme="minorHAnsi" w:cstheme="minorHAnsi"/>
                <w:color w:val="FF0000"/>
                <w:spacing w:val="-14"/>
                <w:sz w:val="18"/>
                <w:lang w:val="es-ES"/>
              </w:rPr>
              <w:t xml:space="preserve"> </w:t>
            </w:r>
            <w:r w:rsidRPr="00D312F2">
              <w:rPr>
                <w:rFonts w:asciiTheme="minorHAnsi" w:hAnsiTheme="minorHAnsi" w:cstheme="minorHAnsi"/>
                <w:color w:val="FF0000"/>
                <w:sz w:val="18"/>
                <w:lang w:val="es-ES"/>
              </w:rPr>
              <w:t>contratación pública anterior al Real Decreto Legislativo 3/2011, de 14 de noviembre, que</w:t>
            </w:r>
            <w:r w:rsidRPr="00D312F2">
              <w:rPr>
                <w:rFonts w:asciiTheme="minorHAnsi" w:hAnsiTheme="minorHAnsi" w:cstheme="minorHAnsi"/>
                <w:color w:val="FF0000"/>
                <w:spacing w:val="-12"/>
                <w:sz w:val="18"/>
                <w:lang w:val="es-ES"/>
              </w:rPr>
              <w:t xml:space="preserve"> </w:t>
            </w:r>
            <w:r w:rsidRPr="00D312F2">
              <w:rPr>
                <w:rFonts w:asciiTheme="minorHAnsi" w:hAnsiTheme="minorHAnsi" w:cstheme="minorHAnsi"/>
                <w:color w:val="FF0000"/>
                <w:sz w:val="18"/>
                <w:lang w:val="es-ES"/>
              </w:rPr>
              <w:t>sea</w:t>
            </w:r>
            <w:r w:rsidRPr="00D312F2">
              <w:rPr>
                <w:rFonts w:asciiTheme="minorHAnsi" w:hAnsiTheme="minorHAnsi" w:cstheme="minorHAnsi"/>
                <w:color w:val="FF0000"/>
                <w:spacing w:val="-13"/>
                <w:sz w:val="18"/>
                <w:lang w:val="es-ES"/>
              </w:rPr>
              <w:t xml:space="preserve"> </w:t>
            </w:r>
            <w:r w:rsidRPr="00D312F2">
              <w:rPr>
                <w:rFonts w:asciiTheme="minorHAnsi" w:hAnsiTheme="minorHAnsi" w:cstheme="minorHAnsi"/>
                <w:color w:val="FF0000"/>
                <w:sz w:val="18"/>
                <w:lang w:val="es-ES"/>
              </w:rPr>
              <w:t>aplicable</w:t>
            </w:r>
            <w:r w:rsidRPr="00D312F2">
              <w:rPr>
                <w:rFonts w:asciiTheme="minorHAnsi" w:hAnsiTheme="minorHAnsi" w:cstheme="minorHAnsi"/>
                <w:color w:val="FF0000"/>
                <w:spacing w:val="-12"/>
                <w:sz w:val="18"/>
                <w:lang w:val="es-ES"/>
              </w:rPr>
              <w:t xml:space="preserve"> </w:t>
            </w:r>
            <w:r w:rsidRPr="00D312F2">
              <w:rPr>
                <w:rFonts w:asciiTheme="minorHAnsi" w:hAnsiTheme="minorHAnsi" w:cstheme="minorHAnsi"/>
                <w:color w:val="FF0000"/>
                <w:sz w:val="18"/>
                <w:lang w:val="es-ES"/>
              </w:rPr>
              <w:t>a</w:t>
            </w:r>
            <w:r w:rsidRPr="00D312F2">
              <w:rPr>
                <w:rFonts w:asciiTheme="minorHAnsi" w:hAnsiTheme="minorHAnsi" w:cstheme="minorHAnsi"/>
                <w:color w:val="FF0000"/>
                <w:spacing w:val="-13"/>
                <w:sz w:val="18"/>
                <w:lang w:val="es-ES"/>
              </w:rPr>
              <w:t xml:space="preserve"> </w:t>
            </w:r>
            <w:r w:rsidRPr="00D312F2">
              <w:rPr>
                <w:rFonts w:asciiTheme="minorHAnsi" w:hAnsiTheme="minorHAnsi" w:cstheme="minorHAnsi"/>
                <w:color w:val="FF0000"/>
                <w:sz w:val="18"/>
                <w:lang w:val="es-ES"/>
              </w:rPr>
              <w:t>los</w:t>
            </w:r>
            <w:r w:rsidRPr="00D312F2">
              <w:rPr>
                <w:rFonts w:asciiTheme="minorHAnsi" w:hAnsiTheme="minorHAnsi" w:cstheme="minorHAnsi"/>
                <w:color w:val="FF0000"/>
                <w:spacing w:val="-13"/>
                <w:sz w:val="18"/>
                <w:lang w:val="es-ES"/>
              </w:rPr>
              <w:t xml:space="preserve"> </w:t>
            </w:r>
            <w:r w:rsidRPr="00D312F2">
              <w:rPr>
                <w:rFonts w:asciiTheme="minorHAnsi" w:hAnsiTheme="minorHAnsi" w:cstheme="minorHAnsi"/>
                <w:color w:val="FF0000"/>
                <w:sz w:val="18"/>
                <w:lang w:val="es-ES"/>
              </w:rPr>
              <w:t>mismos,</w:t>
            </w:r>
            <w:r w:rsidRPr="00D312F2">
              <w:rPr>
                <w:rFonts w:asciiTheme="minorHAnsi" w:hAnsiTheme="minorHAnsi" w:cstheme="minorHAnsi"/>
                <w:color w:val="FF0000"/>
                <w:spacing w:val="-15"/>
                <w:sz w:val="18"/>
                <w:lang w:val="es-ES"/>
              </w:rPr>
              <w:t xml:space="preserve"> </w:t>
            </w:r>
            <w:r w:rsidRPr="00D312F2">
              <w:rPr>
                <w:rFonts w:asciiTheme="minorHAnsi" w:hAnsiTheme="minorHAnsi" w:cstheme="minorHAnsi"/>
                <w:color w:val="FF0000"/>
                <w:sz w:val="18"/>
                <w:lang w:val="es-ES"/>
              </w:rPr>
              <w:t>ni</w:t>
            </w:r>
            <w:r w:rsidRPr="00D312F2">
              <w:rPr>
                <w:rFonts w:asciiTheme="minorHAnsi" w:hAnsiTheme="minorHAnsi" w:cstheme="minorHAnsi"/>
                <w:color w:val="FF0000"/>
                <w:spacing w:val="-10"/>
                <w:sz w:val="18"/>
                <w:lang w:val="es-ES"/>
              </w:rPr>
              <w:t xml:space="preserve"> </w:t>
            </w:r>
            <w:r w:rsidRPr="00D312F2">
              <w:rPr>
                <w:rFonts w:asciiTheme="minorHAnsi" w:hAnsiTheme="minorHAnsi" w:cstheme="minorHAnsi"/>
                <w:color w:val="FF0000"/>
                <w:sz w:val="18"/>
                <w:lang w:val="es-ES"/>
              </w:rPr>
              <w:t>aquellas indemnizaciones por suspensión previstas en los pliegos de contratos en el ámbito de la normativa de contratación pública en los sectores del agua, la energía,</w:t>
            </w:r>
            <w:r w:rsidRPr="00D312F2">
              <w:rPr>
                <w:rFonts w:asciiTheme="minorHAnsi" w:hAnsiTheme="minorHAnsi" w:cstheme="minorHAnsi"/>
                <w:color w:val="FF0000"/>
                <w:spacing w:val="27"/>
                <w:sz w:val="18"/>
                <w:lang w:val="es-ES"/>
              </w:rPr>
              <w:t xml:space="preserve"> </w:t>
            </w:r>
            <w:r w:rsidRPr="00D312F2">
              <w:rPr>
                <w:rFonts w:asciiTheme="minorHAnsi" w:hAnsiTheme="minorHAnsi" w:cstheme="minorHAnsi"/>
                <w:color w:val="FF0000"/>
                <w:sz w:val="18"/>
                <w:lang w:val="es-ES"/>
              </w:rPr>
              <w:t>los</w:t>
            </w:r>
            <w:r w:rsidR="00186080" w:rsidRPr="00D312F2">
              <w:rPr>
                <w:rFonts w:asciiTheme="minorHAnsi" w:hAnsiTheme="minorHAnsi" w:cstheme="minorHAnsi"/>
                <w:sz w:val="18"/>
                <w:lang w:val="es-ES"/>
              </w:rPr>
              <w:t xml:space="preserve"> </w:t>
            </w:r>
            <w:r w:rsidRPr="00D312F2">
              <w:rPr>
                <w:rFonts w:asciiTheme="minorHAnsi" w:hAnsiTheme="minorHAnsi" w:cstheme="minorHAnsi"/>
                <w:color w:val="FF0000"/>
                <w:sz w:val="18"/>
                <w:lang w:val="es-ES"/>
              </w:rPr>
              <w:t>transportes y los servicios postales.</w:t>
            </w:r>
          </w:p>
        </w:tc>
      </w:tr>
    </w:tbl>
    <w:p w14:paraId="5CF6866D" w14:textId="77777777" w:rsidR="00A73163" w:rsidRPr="00D312F2" w:rsidRDefault="00A73163" w:rsidP="009951E5">
      <w:pPr>
        <w:shd w:val="clear" w:color="auto" w:fill="FFFFFF"/>
        <w:spacing w:before="480" w:after="120"/>
        <w:jc w:val="both"/>
        <w:textAlignment w:val="baseline"/>
        <w:rPr>
          <w:rFonts w:ascii="Calibri" w:eastAsia="Times New Roman" w:hAnsi="Calibri" w:cs="Calibri"/>
          <w:color w:val="000000" w:themeColor="text1"/>
          <w:sz w:val="24"/>
          <w:szCs w:val="24"/>
          <w:lang w:val="es-ES"/>
        </w:rPr>
      </w:pPr>
      <w:r w:rsidRPr="00D312F2">
        <w:rPr>
          <w:rFonts w:ascii="Calibri" w:eastAsia="Times New Roman" w:hAnsi="Calibri" w:cs="Calibri"/>
          <w:color w:val="000000" w:themeColor="text1"/>
          <w:sz w:val="24"/>
          <w:szCs w:val="24"/>
          <w:lang w:val="es-ES"/>
        </w:rPr>
        <w:lastRenderedPageBreak/>
        <w:t>Esta es nuestra opinión, que sometemos gustosos a cualquier otra mejor fundada de derecho.</w:t>
      </w:r>
    </w:p>
    <w:p w14:paraId="08E5F201" w14:textId="14C74918" w:rsidR="00A20392" w:rsidRDefault="00A73163" w:rsidP="004F7165">
      <w:pPr>
        <w:shd w:val="clear" w:color="auto" w:fill="FFFFFF"/>
        <w:spacing w:before="480" w:after="120"/>
        <w:ind w:firstLine="1134"/>
        <w:jc w:val="right"/>
        <w:textAlignment w:val="baseline"/>
        <w:rPr>
          <w:rFonts w:ascii="Calibri" w:eastAsia="Times New Roman" w:hAnsi="Calibri" w:cs="Calibri"/>
          <w:color w:val="000000" w:themeColor="text1"/>
          <w:sz w:val="24"/>
          <w:szCs w:val="24"/>
          <w:lang w:val="es-ES"/>
        </w:rPr>
      </w:pPr>
      <w:r w:rsidRPr="00D312F2">
        <w:rPr>
          <w:rFonts w:ascii="Calibri" w:eastAsia="Times New Roman" w:hAnsi="Calibri" w:cs="Calibri"/>
          <w:color w:val="000000" w:themeColor="text1"/>
          <w:sz w:val="24"/>
          <w:szCs w:val="24"/>
          <w:lang w:val="es-ES"/>
        </w:rPr>
        <w:t>Zaragoza, a 14 de mayo de 2020</w:t>
      </w:r>
      <w:r w:rsidR="00A20392" w:rsidRPr="00D312F2">
        <w:rPr>
          <w:rFonts w:ascii="Calibri" w:eastAsia="Times New Roman" w:hAnsi="Calibri" w:cs="Calibri"/>
          <w:color w:val="000000" w:themeColor="text1"/>
          <w:sz w:val="24"/>
          <w:szCs w:val="24"/>
          <w:lang w:val="es-ES"/>
        </w:rPr>
        <w:t>.</w:t>
      </w:r>
    </w:p>
    <w:p w14:paraId="3C4BCD99" w14:textId="431B430B" w:rsidR="006E0256" w:rsidRDefault="006E0256" w:rsidP="004F7165">
      <w:pPr>
        <w:shd w:val="clear" w:color="auto" w:fill="FFFFFF"/>
        <w:spacing w:before="480" w:after="120"/>
        <w:ind w:firstLine="1134"/>
        <w:jc w:val="right"/>
        <w:textAlignment w:val="baseline"/>
        <w:rPr>
          <w:rFonts w:ascii="Calibri" w:eastAsia="Times New Roman" w:hAnsi="Calibri" w:cs="Calibri"/>
          <w:color w:val="000000" w:themeColor="text1"/>
          <w:sz w:val="24"/>
          <w:szCs w:val="24"/>
          <w:lang w:val="es-ES"/>
        </w:rPr>
      </w:pPr>
    </w:p>
    <w:p w14:paraId="0C7CD4CF" w14:textId="77777777" w:rsidR="006E0256" w:rsidRPr="00D312F2" w:rsidRDefault="006E0256" w:rsidP="004F7165">
      <w:pPr>
        <w:shd w:val="clear" w:color="auto" w:fill="FFFFFF"/>
        <w:spacing w:before="480" w:after="120"/>
        <w:ind w:firstLine="1134"/>
        <w:jc w:val="right"/>
        <w:textAlignment w:val="baseline"/>
        <w:rPr>
          <w:rFonts w:ascii="Calibri" w:eastAsia="Times New Roman" w:hAnsi="Calibri" w:cs="Calibri"/>
          <w:color w:val="000000" w:themeColor="text1"/>
          <w:sz w:val="24"/>
          <w:szCs w:val="24"/>
          <w:lang w:val="es-ES"/>
        </w:rPr>
      </w:pPr>
    </w:p>
    <w:p w14:paraId="15EFE1FF" w14:textId="65E5C0D6" w:rsidR="00A73163" w:rsidRPr="00A73163" w:rsidRDefault="00A73163" w:rsidP="00A20392">
      <w:pPr>
        <w:shd w:val="clear" w:color="auto" w:fill="FFFFFF"/>
        <w:spacing w:before="480" w:after="120"/>
        <w:jc w:val="center"/>
        <w:textAlignment w:val="baseline"/>
        <w:rPr>
          <w:rFonts w:ascii="Calibri" w:eastAsia="Times New Roman" w:hAnsi="Calibri" w:cs="Calibri"/>
          <w:color w:val="000000" w:themeColor="text1"/>
          <w:sz w:val="24"/>
          <w:szCs w:val="24"/>
        </w:rPr>
      </w:pPr>
      <w:proofErr w:type="spellStart"/>
      <w:r w:rsidRPr="00A73163">
        <w:rPr>
          <w:rFonts w:ascii="Calibri" w:eastAsia="Times New Roman" w:hAnsi="Calibri" w:cs="Calibri"/>
          <w:color w:val="000000" w:themeColor="text1"/>
          <w:sz w:val="24"/>
          <w:szCs w:val="24"/>
        </w:rPr>
        <w:t>Asesoría</w:t>
      </w:r>
      <w:proofErr w:type="spellEnd"/>
      <w:r w:rsidRPr="00A73163">
        <w:rPr>
          <w:rFonts w:ascii="Calibri" w:eastAsia="Times New Roman" w:hAnsi="Calibri" w:cs="Calibri"/>
          <w:color w:val="000000" w:themeColor="text1"/>
          <w:sz w:val="24"/>
          <w:szCs w:val="24"/>
        </w:rPr>
        <w:t xml:space="preserve"> </w:t>
      </w:r>
      <w:proofErr w:type="spellStart"/>
      <w:r w:rsidRPr="00A73163">
        <w:rPr>
          <w:rFonts w:ascii="Calibri" w:eastAsia="Times New Roman" w:hAnsi="Calibri" w:cs="Calibri"/>
          <w:color w:val="000000" w:themeColor="text1"/>
          <w:sz w:val="24"/>
          <w:szCs w:val="24"/>
        </w:rPr>
        <w:t>Jurídica</w:t>
      </w:r>
      <w:proofErr w:type="spellEnd"/>
      <w:r w:rsidRPr="00A73163">
        <w:rPr>
          <w:rFonts w:ascii="Calibri" w:eastAsia="Times New Roman" w:hAnsi="Calibri" w:cs="Calibri"/>
          <w:color w:val="000000" w:themeColor="text1"/>
          <w:sz w:val="24"/>
          <w:szCs w:val="24"/>
        </w:rPr>
        <w:t xml:space="preserve"> de la FAMCP</w:t>
      </w:r>
      <w:bookmarkStart w:id="2" w:name="sumario_2"/>
      <w:bookmarkEnd w:id="2"/>
    </w:p>
    <w:p w14:paraId="490B98ED" w14:textId="77777777" w:rsidR="00A73163" w:rsidRPr="00A73163" w:rsidRDefault="00A73163" w:rsidP="0071061A">
      <w:pPr>
        <w:widowControl/>
        <w:adjustRightInd w:val="0"/>
        <w:ind w:firstLine="1134"/>
        <w:jc w:val="both"/>
        <w:rPr>
          <w:rFonts w:ascii="Calibri" w:eastAsiaTheme="minorHAnsi" w:hAnsi="Calibri" w:cs="Calibri"/>
          <w:color w:val="000000" w:themeColor="text1"/>
          <w:sz w:val="24"/>
          <w:szCs w:val="24"/>
          <w:lang w:val="es-ES"/>
        </w:rPr>
      </w:pPr>
    </w:p>
    <w:sectPr w:rsidR="00A73163" w:rsidRPr="00A73163" w:rsidSect="00E7353E">
      <w:headerReference w:type="default" r:id="rId8"/>
      <w:footerReference w:type="default" r:id="rId9"/>
      <w:pgSz w:w="11906" w:h="16838"/>
      <w:pgMar w:top="2836" w:right="1701" w:bottom="1417" w:left="1701" w:header="708" w:footer="5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B61DBF" w14:textId="77777777" w:rsidR="00786FE8" w:rsidRDefault="00786FE8" w:rsidP="002365B2">
      <w:r>
        <w:separator/>
      </w:r>
    </w:p>
  </w:endnote>
  <w:endnote w:type="continuationSeparator" w:id="0">
    <w:p w14:paraId="1C294C44" w14:textId="77777777" w:rsidR="00786FE8" w:rsidRDefault="00786FE8" w:rsidP="00236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5166621"/>
      <w:docPartObj>
        <w:docPartGallery w:val="Page Numbers (Bottom of Page)"/>
        <w:docPartUnique/>
      </w:docPartObj>
    </w:sdtPr>
    <w:sdtEndPr/>
    <w:sdtContent>
      <w:p w14:paraId="679176E8" w14:textId="4E47AA5C" w:rsidR="004F7165" w:rsidRDefault="004F7165">
        <w:pPr>
          <w:pStyle w:val="Piedepgina"/>
          <w:jc w:val="right"/>
        </w:pPr>
        <w:r>
          <w:fldChar w:fldCharType="begin"/>
        </w:r>
        <w:r>
          <w:instrText>PAGE   \* MERGEFORMAT</w:instrText>
        </w:r>
        <w:r>
          <w:fldChar w:fldCharType="separate"/>
        </w:r>
        <w:r>
          <w:rPr>
            <w:lang w:val="es-ES"/>
          </w:rPr>
          <w:t>2</w:t>
        </w:r>
        <w:r>
          <w:fldChar w:fldCharType="end"/>
        </w:r>
      </w:p>
    </w:sdtContent>
  </w:sdt>
  <w:p w14:paraId="0783E20A" w14:textId="77777777" w:rsidR="004F7165" w:rsidRDefault="004F71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00591A" w14:textId="77777777" w:rsidR="00786FE8" w:rsidRDefault="00786FE8" w:rsidP="002365B2">
      <w:r>
        <w:separator/>
      </w:r>
    </w:p>
  </w:footnote>
  <w:footnote w:type="continuationSeparator" w:id="0">
    <w:p w14:paraId="426D6491" w14:textId="77777777" w:rsidR="00786FE8" w:rsidRDefault="00786FE8" w:rsidP="002365B2">
      <w:r>
        <w:continuationSeparator/>
      </w:r>
    </w:p>
  </w:footnote>
  <w:footnote w:id="1">
    <w:p w14:paraId="24CEB82D" w14:textId="05DDFD3B" w:rsidR="002365B2" w:rsidRPr="0071061A" w:rsidRDefault="002365B2">
      <w:pPr>
        <w:pStyle w:val="Textonotapie"/>
        <w:rPr>
          <w:rFonts w:asciiTheme="minorHAnsi" w:hAnsiTheme="minorHAnsi" w:cstheme="minorHAnsi"/>
          <w:lang w:val="es-ES"/>
        </w:rPr>
      </w:pPr>
      <w:r w:rsidRPr="0071061A">
        <w:rPr>
          <w:rStyle w:val="Refdenotaalpie"/>
          <w:rFonts w:asciiTheme="minorHAnsi" w:hAnsiTheme="minorHAnsi" w:cstheme="minorHAnsi"/>
          <w:b/>
          <w:bCs/>
          <w:sz w:val="28"/>
          <w:szCs w:val="28"/>
        </w:rPr>
        <w:footnoteRef/>
      </w:r>
      <w:r w:rsidRPr="00D312F2">
        <w:rPr>
          <w:rFonts w:asciiTheme="minorHAnsi" w:hAnsiTheme="minorHAnsi" w:cstheme="minorHAnsi"/>
          <w:b/>
          <w:bCs/>
          <w:sz w:val="28"/>
          <w:szCs w:val="28"/>
          <w:lang w:val="es-ES"/>
        </w:rPr>
        <w:t xml:space="preserve"> </w:t>
      </w:r>
      <w:r w:rsidRPr="00D312F2">
        <w:rPr>
          <w:rFonts w:asciiTheme="minorHAnsi" w:hAnsiTheme="minorHAnsi" w:cstheme="minorHAnsi"/>
          <w:lang w:val="es-ES"/>
        </w:rPr>
        <w:t>Publicado en el Boletín Oficial de España de 6 de mayo, número 126.</w:t>
      </w:r>
    </w:p>
  </w:footnote>
  <w:footnote w:id="2">
    <w:p w14:paraId="69E62CDA" w14:textId="3B52393A" w:rsidR="0011002E" w:rsidRPr="007D6C86" w:rsidRDefault="0011002E" w:rsidP="00053309">
      <w:pPr>
        <w:pStyle w:val="Textonotapie"/>
        <w:jc w:val="both"/>
        <w:rPr>
          <w:rFonts w:asciiTheme="minorHAnsi" w:hAnsiTheme="minorHAnsi" w:cstheme="minorHAnsi"/>
          <w:lang w:val="es-ES"/>
        </w:rPr>
      </w:pPr>
      <w:r w:rsidRPr="007D6C86">
        <w:rPr>
          <w:rStyle w:val="Refdenotaalpie"/>
          <w:rFonts w:asciiTheme="minorHAnsi" w:hAnsiTheme="minorHAnsi" w:cstheme="minorHAnsi"/>
          <w:b/>
          <w:bCs/>
          <w:sz w:val="28"/>
          <w:szCs w:val="28"/>
        </w:rPr>
        <w:footnoteRef/>
      </w:r>
      <w:r w:rsidRPr="007D6C86">
        <w:rPr>
          <w:rFonts w:asciiTheme="minorHAnsi" w:hAnsiTheme="minorHAnsi" w:cstheme="minorHAnsi"/>
          <w:b/>
          <w:bCs/>
          <w:sz w:val="28"/>
          <w:szCs w:val="28"/>
          <w:lang w:val="es-ES"/>
        </w:rPr>
        <w:t xml:space="preserve"> </w:t>
      </w:r>
      <w:r w:rsidRPr="007D6C86">
        <w:rPr>
          <w:rFonts w:asciiTheme="minorHAnsi" w:hAnsiTheme="minorHAnsi" w:cstheme="minorHAnsi"/>
          <w:lang w:val="es-ES"/>
        </w:rPr>
        <w:t>Se debe tener en consideración que, según la Disposición Final Decimotercera “</w:t>
      </w:r>
      <w:r w:rsidRPr="007D6C86">
        <w:rPr>
          <w:rFonts w:asciiTheme="minorHAnsi" w:hAnsiTheme="minorHAnsi" w:cstheme="minorHAnsi"/>
          <w:color w:val="000000"/>
          <w:shd w:val="clear" w:color="auto" w:fill="FFFFFF"/>
          <w:lang w:val="es-ES"/>
        </w:rPr>
        <w:t>El presente real decreto-ley entrará en vigor al día siguiente de su publicación en el «Boletín Oficial del Estado”, es decir, desde 7 de mayo, por cuanto se publicó el 6 de mayo.</w:t>
      </w:r>
    </w:p>
  </w:footnote>
  <w:footnote w:id="3">
    <w:p w14:paraId="05EEAFCC" w14:textId="2CC5AE7D" w:rsidR="001275D7" w:rsidRPr="001275D7" w:rsidRDefault="001275D7" w:rsidP="00EC7AFB">
      <w:pPr>
        <w:pStyle w:val="a"/>
        <w:shd w:val="clear" w:color="auto" w:fill="FFFFFF"/>
        <w:spacing w:before="0" w:beforeAutospacing="0" w:after="0" w:afterAutospacing="0"/>
        <w:jc w:val="both"/>
        <w:rPr>
          <w:rFonts w:asciiTheme="minorHAnsi" w:hAnsiTheme="minorHAnsi" w:cstheme="minorHAnsi"/>
          <w:b/>
          <w:bCs/>
          <w:color w:val="000000" w:themeColor="text1"/>
          <w:sz w:val="20"/>
          <w:szCs w:val="20"/>
        </w:rPr>
      </w:pPr>
      <w:r w:rsidRPr="001275D7">
        <w:rPr>
          <w:rStyle w:val="Refdenotaalpie"/>
          <w:rFonts w:asciiTheme="minorHAnsi" w:hAnsiTheme="minorHAnsi" w:cstheme="minorHAnsi"/>
          <w:b/>
          <w:bCs/>
          <w:sz w:val="28"/>
          <w:szCs w:val="28"/>
        </w:rPr>
        <w:footnoteRef/>
      </w:r>
      <w:r w:rsidRPr="001275D7">
        <w:rPr>
          <w:rFonts w:asciiTheme="minorHAnsi" w:hAnsiTheme="minorHAnsi" w:cstheme="minorHAnsi"/>
          <w:b/>
          <w:bCs/>
          <w:sz w:val="28"/>
          <w:szCs w:val="28"/>
        </w:rPr>
        <w:t xml:space="preserve"> </w:t>
      </w:r>
      <w:r w:rsidRPr="001275D7">
        <w:rPr>
          <w:rFonts w:asciiTheme="minorHAnsi" w:hAnsiTheme="minorHAnsi" w:cstheme="minorHAnsi"/>
          <w:color w:val="000000" w:themeColor="text1"/>
          <w:sz w:val="20"/>
          <w:szCs w:val="20"/>
        </w:rPr>
        <w:t xml:space="preserve">La </w:t>
      </w:r>
      <w:r w:rsidRPr="001275D7">
        <w:rPr>
          <w:rStyle w:val="nfasis"/>
          <w:rFonts w:asciiTheme="minorHAnsi" w:eastAsia="Century Gothic" w:hAnsiTheme="minorHAnsi" w:cstheme="minorHAnsi"/>
          <w:i w:val="0"/>
          <w:iCs w:val="0"/>
          <w:color w:val="000000" w:themeColor="text1"/>
          <w:sz w:val="20"/>
          <w:szCs w:val="20"/>
        </w:rPr>
        <w:t>Disposición final novena</w:t>
      </w:r>
      <w:r w:rsidRPr="001275D7">
        <w:rPr>
          <w:rFonts w:asciiTheme="minorHAnsi" w:hAnsiTheme="minorHAnsi" w:cstheme="minorHAnsi"/>
          <w:color w:val="000000" w:themeColor="text1"/>
          <w:sz w:val="20"/>
          <w:szCs w:val="20"/>
        </w:rPr>
        <w:t>, Entrada en vigor, del Real Decreto Ley 8/2020, dispone que</w:t>
      </w:r>
      <w:r w:rsidRPr="001275D7">
        <w:rPr>
          <w:rFonts w:asciiTheme="minorHAnsi" w:hAnsiTheme="minorHAnsi" w:cstheme="minorHAnsi"/>
          <w:b/>
          <w:bCs/>
          <w:color w:val="000000" w:themeColor="text1"/>
          <w:sz w:val="20"/>
          <w:szCs w:val="20"/>
        </w:rPr>
        <w:t xml:space="preserve"> </w:t>
      </w:r>
      <w:r w:rsidRPr="001275D7">
        <w:rPr>
          <w:rFonts w:asciiTheme="minorHAnsi" w:hAnsiTheme="minorHAnsi" w:cstheme="minorHAnsi"/>
          <w:color w:val="000000" w:themeColor="text1"/>
          <w:sz w:val="20"/>
          <w:szCs w:val="20"/>
        </w:rPr>
        <w:t>entró en vigor el mismo día de su publicación en el Boletín Oficial del Estado, lo que aconteció el 18 de marzo de 2020.</w:t>
      </w:r>
    </w:p>
    <w:p w14:paraId="2999168A" w14:textId="30DAD2E4" w:rsidR="001275D7" w:rsidRPr="001275D7" w:rsidRDefault="001275D7">
      <w:pPr>
        <w:pStyle w:val="Textonotapie"/>
        <w:rPr>
          <w:color w:val="000000" w:themeColor="text1"/>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ABE262" w14:textId="661F5A33" w:rsidR="002365B2" w:rsidRDefault="002365B2" w:rsidP="002365B2">
    <w:pPr>
      <w:pStyle w:val="Encabezado"/>
      <w:jc w:val="center"/>
    </w:pPr>
    <w:r>
      <w:rPr>
        <w:noProof/>
        <w:lang w:eastAsia="es-ES"/>
      </w:rPr>
      <w:drawing>
        <wp:inline distT="0" distB="0" distL="0" distR="0" wp14:anchorId="5BD43A08" wp14:editId="77C32722">
          <wp:extent cx="2162175" cy="753745"/>
          <wp:effectExtent l="0" t="0" r="9525" b="8255"/>
          <wp:docPr id="13" name="Imagen 13" descr="C:\MARTIN\FAMCP\00 ASAMBLEA FAMCP 2015\LogoFAMCP-color-2.jpg"/>
          <wp:cNvGraphicFramePr/>
          <a:graphic xmlns:a="http://schemas.openxmlformats.org/drawingml/2006/main">
            <a:graphicData uri="http://schemas.openxmlformats.org/drawingml/2006/picture">
              <pic:pic xmlns:pic="http://schemas.openxmlformats.org/drawingml/2006/picture">
                <pic:nvPicPr>
                  <pic:cNvPr id="1" name="Imagen 1" descr="C:\MARTIN\FAMCP\00 ASAMBLEA FAMCP 2015\LogoFAMCP-color-2.jpg"/>
                  <pic:cNvPicPr/>
                </pic:nvPicPr>
                <pic:blipFill>
                  <a:blip r:embed="rId1"/>
                  <a:srcRect/>
                  <a:stretch>
                    <a:fillRect/>
                  </a:stretch>
                </pic:blipFill>
                <pic:spPr bwMode="auto">
                  <a:xfrm>
                    <a:off x="0" y="0"/>
                    <a:ext cx="2162175" cy="75374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F3B9C"/>
    <w:multiLevelType w:val="hybridMultilevel"/>
    <w:tmpl w:val="3E42DA38"/>
    <w:lvl w:ilvl="0" w:tplc="2A8EF0AC">
      <w:start w:val="1"/>
      <w:numFmt w:val="lowerLetter"/>
      <w:lvlText w:val="%1)"/>
      <w:lvlJc w:val="left"/>
      <w:pPr>
        <w:ind w:left="105" w:hanging="305"/>
      </w:pPr>
      <w:rPr>
        <w:rFonts w:ascii="Century Gothic" w:eastAsia="Century Gothic" w:hAnsi="Century Gothic" w:cs="Century Gothic" w:hint="default"/>
        <w:color w:val="44536A"/>
        <w:spacing w:val="-21"/>
        <w:w w:val="100"/>
        <w:sz w:val="18"/>
        <w:szCs w:val="18"/>
      </w:rPr>
    </w:lvl>
    <w:lvl w:ilvl="1" w:tplc="B66E1E6A">
      <w:numFmt w:val="bullet"/>
      <w:lvlText w:val="•"/>
      <w:lvlJc w:val="left"/>
      <w:pPr>
        <w:ind w:left="492" w:hanging="305"/>
      </w:pPr>
      <w:rPr>
        <w:rFonts w:hint="default"/>
      </w:rPr>
    </w:lvl>
    <w:lvl w:ilvl="2" w:tplc="26143A72">
      <w:numFmt w:val="bullet"/>
      <w:lvlText w:val="•"/>
      <w:lvlJc w:val="left"/>
      <w:pPr>
        <w:ind w:left="884" w:hanging="305"/>
      </w:pPr>
      <w:rPr>
        <w:rFonts w:hint="default"/>
      </w:rPr>
    </w:lvl>
    <w:lvl w:ilvl="3" w:tplc="72440110">
      <w:numFmt w:val="bullet"/>
      <w:lvlText w:val="•"/>
      <w:lvlJc w:val="left"/>
      <w:pPr>
        <w:ind w:left="1276" w:hanging="305"/>
      </w:pPr>
      <w:rPr>
        <w:rFonts w:hint="default"/>
      </w:rPr>
    </w:lvl>
    <w:lvl w:ilvl="4" w:tplc="2B72111C">
      <w:numFmt w:val="bullet"/>
      <w:lvlText w:val="•"/>
      <w:lvlJc w:val="left"/>
      <w:pPr>
        <w:ind w:left="1669" w:hanging="305"/>
      </w:pPr>
      <w:rPr>
        <w:rFonts w:hint="default"/>
      </w:rPr>
    </w:lvl>
    <w:lvl w:ilvl="5" w:tplc="9F645658">
      <w:numFmt w:val="bullet"/>
      <w:lvlText w:val="•"/>
      <w:lvlJc w:val="left"/>
      <w:pPr>
        <w:ind w:left="2061" w:hanging="305"/>
      </w:pPr>
      <w:rPr>
        <w:rFonts w:hint="default"/>
      </w:rPr>
    </w:lvl>
    <w:lvl w:ilvl="6" w:tplc="C71279EC">
      <w:numFmt w:val="bullet"/>
      <w:lvlText w:val="•"/>
      <w:lvlJc w:val="left"/>
      <w:pPr>
        <w:ind w:left="2453" w:hanging="305"/>
      </w:pPr>
      <w:rPr>
        <w:rFonts w:hint="default"/>
      </w:rPr>
    </w:lvl>
    <w:lvl w:ilvl="7" w:tplc="F7E6BA02">
      <w:numFmt w:val="bullet"/>
      <w:lvlText w:val="•"/>
      <w:lvlJc w:val="left"/>
      <w:pPr>
        <w:ind w:left="2846" w:hanging="305"/>
      </w:pPr>
      <w:rPr>
        <w:rFonts w:hint="default"/>
      </w:rPr>
    </w:lvl>
    <w:lvl w:ilvl="8" w:tplc="940CFD14">
      <w:numFmt w:val="bullet"/>
      <w:lvlText w:val="•"/>
      <w:lvlJc w:val="left"/>
      <w:pPr>
        <w:ind w:left="3238" w:hanging="305"/>
      </w:pPr>
      <w:rPr>
        <w:rFonts w:hint="default"/>
      </w:rPr>
    </w:lvl>
  </w:abstractNum>
  <w:abstractNum w:abstractNumId="1" w15:restartNumberingAfterBreak="0">
    <w:nsid w:val="1C3852A1"/>
    <w:multiLevelType w:val="hybridMultilevel"/>
    <w:tmpl w:val="4FE693E0"/>
    <w:lvl w:ilvl="0" w:tplc="91A85D56">
      <w:start w:val="1"/>
      <w:numFmt w:val="decimal"/>
      <w:lvlText w:val="%1."/>
      <w:lvlJc w:val="left"/>
      <w:pPr>
        <w:ind w:left="105" w:hanging="152"/>
      </w:pPr>
      <w:rPr>
        <w:rFonts w:ascii="Century Gothic" w:eastAsia="Century Gothic" w:hAnsi="Century Gothic" w:cs="Century Gothic" w:hint="default"/>
        <w:color w:val="44536A"/>
        <w:spacing w:val="-2"/>
        <w:w w:val="100"/>
        <w:sz w:val="16"/>
        <w:szCs w:val="16"/>
      </w:rPr>
    </w:lvl>
    <w:lvl w:ilvl="1" w:tplc="4182A956">
      <w:numFmt w:val="bullet"/>
      <w:lvlText w:val="•"/>
      <w:lvlJc w:val="left"/>
      <w:pPr>
        <w:ind w:left="491" w:hanging="152"/>
      </w:pPr>
      <w:rPr>
        <w:rFonts w:hint="default"/>
      </w:rPr>
    </w:lvl>
    <w:lvl w:ilvl="2" w:tplc="BEE83D10">
      <w:numFmt w:val="bullet"/>
      <w:lvlText w:val="•"/>
      <w:lvlJc w:val="left"/>
      <w:pPr>
        <w:ind w:left="883" w:hanging="152"/>
      </w:pPr>
      <w:rPr>
        <w:rFonts w:hint="default"/>
      </w:rPr>
    </w:lvl>
    <w:lvl w:ilvl="3" w:tplc="117058BA">
      <w:numFmt w:val="bullet"/>
      <w:lvlText w:val="•"/>
      <w:lvlJc w:val="left"/>
      <w:pPr>
        <w:ind w:left="1274" w:hanging="152"/>
      </w:pPr>
      <w:rPr>
        <w:rFonts w:hint="default"/>
      </w:rPr>
    </w:lvl>
    <w:lvl w:ilvl="4" w:tplc="3BEAFAF4">
      <w:numFmt w:val="bullet"/>
      <w:lvlText w:val="•"/>
      <w:lvlJc w:val="left"/>
      <w:pPr>
        <w:ind w:left="1666" w:hanging="152"/>
      </w:pPr>
      <w:rPr>
        <w:rFonts w:hint="default"/>
      </w:rPr>
    </w:lvl>
    <w:lvl w:ilvl="5" w:tplc="20BEA22E">
      <w:numFmt w:val="bullet"/>
      <w:lvlText w:val="•"/>
      <w:lvlJc w:val="left"/>
      <w:pPr>
        <w:ind w:left="2058" w:hanging="152"/>
      </w:pPr>
      <w:rPr>
        <w:rFonts w:hint="default"/>
      </w:rPr>
    </w:lvl>
    <w:lvl w:ilvl="6" w:tplc="54361792">
      <w:numFmt w:val="bullet"/>
      <w:lvlText w:val="•"/>
      <w:lvlJc w:val="left"/>
      <w:pPr>
        <w:ind w:left="2449" w:hanging="152"/>
      </w:pPr>
      <w:rPr>
        <w:rFonts w:hint="default"/>
      </w:rPr>
    </w:lvl>
    <w:lvl w:ilvl="7" w:tplc="C1BE14DA">
      <w:numFmt w:val="bullet"/>
      <w:lvlText w:val="•"/>
      <w:lvlJc w:val="left"/>
      <w:pPr>
        <w:ind w:left="2841" w:hanging="152"/>
      </w:pPr>
      <w:rPr>
        <w:rFonts w:hint="default"/>
      </w:rPr>
    </w:lvl>
    <w:lvl w:ilvl="8" w:tplc="59E2C09C">
      <w:numFmt w:val="bullet"/>
      <w:lvlText w:val="•"/>
      <w:lvlJc w:val="left"/>
      <w:pPr>
        <w:ind w:left="3232" w:hanging="152"/>
      </w:pPr>
      <w:rPr>
        <w:rFonts w:hint="default"/>
      </w:rPr>
    </w:lvl>
  </w:abstractNum>
  <w:abstractNum w:abstractNumId="2" w15:restartNumberingAfterBreak="0">
    <w:nsid w:val="28DD67A0"/>
    <w:multiLevelType w:val="hybridMultilevel"/>
    <w:tmpl w:val="9B128A1E"/>
    <w:lvl w:ilvl="0" w:tplc="C7D6F098">
      <w:numFmt w:val="bullet"/>
      <w:lvlText w:val="-"/>
      <w:lvlJc w:val="left"/>
      <w:pPr>
        <w:ind w:left="2487" w:hanging="360"/>
      </w:pPr>
      <w:rPr>
        <w:rFonts w:ascii="Times New Roman" w:eastAsia="Century Gothic" w:hAnsi="Times New Roman" w:cs="Times New Roman" w:hint="default"/>
      </w:rPr>
    </w:lvl>
    <w:lvl w:ilvl="1" w:tplc="0C0A0003" w:tentative="1">
      <w:start w:val="1"/>
      <w:numFmt w:val="bullet"/>
      <w:lvlText w:val="o"/>
      <w:lvlJc w:val="left"/>
      <w:pPr>
        <w:ind w:left="3207" w:hanging="360"/>
      </w:pPr>
      <w:rPr>
        <w:rFonts w:ascii="Courier New" w:hAnsi="Courier New" w:cs="Courier New" w:hint="default"/>
      </w:rPr>
    </w:lvl>
    <w:lvl w:ilvl="2" w:tplc="0C0A0005" w:tentative="1">
      <w:start w:val="1"/>
      <w:numFmt w:val="bullet"/>
      <w:lvlText w:val=""/>
      <w:lvlJc w:val="left"/>
      <w:pPr>
        <w:ind w:left="3927" w:hanging="360"/>
      </w:pPr>
      <w:rPr>
        <w:rFonts w:ascii="Wingdings" w:hAnsi="Wingdings" w:hint="default"/>
      </w:rPr>
    </w:lvl>
    <w:lvl w:ilvl="3" w:tplc="0C0A0001" w:tentative="1">
      <w:start w:val="1"/>
      <w:numFmt w:val="bullet"/>
      <w:lvlText w:val=""/>
      <w:lvlJc w:val="left"/>
      <w:pPr>
        <w:ind w:left="4647" w:hanging="360"/>
      </w:pPr>
      <w:rPr>
        <w:rFonts w:ascii="Symbol" w:hAnsi="Symbol" w:hint="default"/>
      </w:rPr>
    </w:lvl>
    <w:lvl w:ilvl="4" w:tplc="0C0A0003" w:tentative="1">
      <w:start w:val="1"/>
      <w:numFmt w:val="bullet"/>
      <w:lvlText w:val="o"/>
      <w:lvlJc w:val="left"/>
      <w:pPr>
        <w:ind w:left="5367" w:hanging="360"/>
      </w:pPr>
      <w:rPr>
        <w:rFonts w:ascii="Courier New" w:hAnsi="Courier New" w:cs="Courier New" w:hint="default"/>
      </w:rPr>
    </w:lvl>
    <w:lvl w:ilvl="5" w:tplc="0C0A0005" w:tentative="1">
      <w:start w:val="1"/>
      <w:numFmt w:val="bullet"/>
      <w:lvlText w:val=""/>
      <w:lvlJc w:val="left"/>
      <w:pPr>
        <w:ind w:left="6087" w:hanging="360"/>
      </w:pPr>
      <w:rPr>
        <w:rFonts w:ascii="Wingdings" w:hAnsi="Wingdings" w:hint="default"/>
      </w:rPr>
    </w:lvl>
    <w:lvl w:ilvl="6" w:tplc="0C0A0001" w:tentative="1">
      <w:start w:val="1"/>
      <w:numFmt w:val="bullet"/>
      <w:lvlText w:val=""/>
      <w:lvlJc w:val="left"/>
      <w:pPr>
        <w:ind w:left="6807" w:hanging="360"/>
      </w:pPr>
      <w:rPr>
        <w:rFonts w:ascii="Symbol" w:hAnsi="Symbol" w:hint="default"/>
      </w:rPr>
    </w:lvl>
    <w:lvl w:ilvl="7" w:tplc="0C0A0003" w:tentative="1">
      <w:start w:val="1"/>
      <w:numFmt w:val="bullet"/>
      <w:lvlText w:val="o"/>
      <w:lvlJc w:val="left"/>
      <w:pPr>
        <w:ind w:left="7527" w:hanging="360"/>
      </w:pPr>
      <w:rPr>
        <w:rFonts w:ascii="Courier New" w:hAnsi="Courier New" w:cs="Courier New" w:hint="default"/>
      </w:rPr>
    </w:lvl>
    <w:lvl w:ilvl="8" w:tplc="0C0A0005" w:tentative="1">
      <w:start w:val="1"/>
      <w:numFmt w:val="bullet"/>
      <w:lvlText w:val=""/>
      <w:lvlJc w:val="left"/>
      <w:pPr>
        <w:ind w:left="8247" w:hanging="360"/>
      </w:pPr>
      <w:rPr>
        <w:rFonts w:ascii="Wingdings" w:hAnsi="Wingdings" w:hint="default"/>
      </w:rPr>
    </w:lvl>
  </w:abstractNum>
  <w:abstractNum w:abstractNumId="3" w15:restartNumberingAfterBreak="0">
    <w:nsid w:val="29E44EAF"/>
    <w:multiLevelType w:val="hybridMultilevel"/>
    <w:tmpl w:val="AFBE83A4"/>
    <w:lvl w:ilvl="0" w:tplc="C5307782">
      <w:start w:val="1"/>
      <w:numFmt w:val="lowerLetter"/>
      <w:lvlText w:val="%1)"/>
      <w:lvlJc w:val="left"/>
      <w:pPr>
        <w:ind w:left="107" w:hanging="305"/>
      </w:pPr>
      <w:rPr>
        <w:rFonts w:ascii="Century Gothic" w:eastAsia="Century Gothic" w:hAnsi="Century Gothic" w:cs="Century Gothic" w:hint="default"/>
        <w:color w:val="44536A"/>
        <w:spacing w:val="-4"/>
        <w:w w:val="100"/>
        <w:sz w:val="18"/>
        <w:szCs w:val="18"/>
      </w:rPr>
    </w:lvl>
    <w:lvl w:ilvl="1" w:tplc="355A0E34">
      <w:numFmt w:val="bullet"/>
      <w:lvlText w:val="•"/>
      <w:lvlJc w:val="left"/>
      <w:pPr>
        <w:ind w:left="492" w:hanging="305"/>
      </w:pPr>
      <w:rPr>
        <w:rFonts w:hint="default"/>
      </w:rPr>
    </w:lvl>
    <w:lvl w:ilvl="2" w:tplc="64E64E12">
      <w:numFmt w:val="bullet"/>
      <w:lvlText w:val="•"/>
      <w:lvlJc w:val="left"/>
      <w:pPr>
        <w:ind w:left="885" w:hanging="305"/>
      </w:pPr>
      <w:rPr>
        <w:rFonts w:hint="default"/>
      </w:rPr>
    </w:lvl>
    <w:lvl w:ilvl="3" w:tplc="83304090">
      <w:numFmt w:val="bullet"/>
      <w:lvlText w:val="•"/>
      <w:lvlJc w:val="left"/>
      <w:pPr>
        <w:ind w:left="1277" w:hanging="305"/>
      </w:pPr>
      <w:rPr>
        <w:rFonts w:hint="default"/>
      </w:rPr>
    </w:lvl>
    <w:lvl w:ilvl="4" w:tplc="39F4AE24">
      <w:numFmt w:val="bullet"/>
      <w:lvlText w:val="•"/>
      <w:lvlJc w:val="left"/>
      <w:pPr>
        <w:ind w:left="1670" w:hanging="305"/>
      </w:pPr>
      <w:rPr>
        <w:rFonts w:hint="default"/>
      </w:rPr>
    </w:lvl>
    <w:lvl w:ilvl="5" w:tplc="17F464DC">
      <w:numFmt w:val="bullet"/>
      <w:lvlText w:val="•"/>
      <w:lvlJc w:val="left"/>
      <w:pPr>
        <w:ind w:left="2062" w:hanging="305"/>
      </w:pPr>
      <w:rPr>
        <w:rFonts w:hint="default"/>
      </w:rPr>
    </w:lvl>
    <w:lvl w:ilvl="6" w:tplc="DD082822">
      <w:numFmt w:val="bullet"/>
      <w:lvlText w:val="•"/>
      <w:lvlJc w:val="left"/>
      <w:pPr>
        <w:ind w:left="2455" w:hanging="305"/>
      </w:pPr>
      <w:rPr>
        <w:rFonts w:hint="default"/>
      </w:rPr>
    </w:lvl>
    <w:lvl w:ilvl="7" w:tplc="F9D297DE">
      <w:numFmt w:val="bullet"/>
      <w:lvlText w:val="•"/>
      <w:lvlJc w:val="left"/>
      <w:pPr>
        <w:ind w:left="2847" w:hanging="305"/>
      </w:pPr>
      <w:rPr>
        <w:rFonts w:hint="default"/>
      </w:rPr>
    </w:lvl>
    <w:lvl w:ilvl="8" w:tplc="8884D7B6">
      <w:numFmt w:val="bullet"/>
      <w:lvlText w:val="•"/>
      <w:lvlJc w:val="left"/>
      <w:pPr>
        <w:ind w:left="3240" w:hanging="305"/>
      </w:pPr>
      <w:rPr>
        <w:rFonts w:hint="default"/>
      </w:rPr>
    </w:lvl>
  </w:abstractNum>
  <w:abstractNum w:abstractNumId="4" w15:restartNumberingAfterBreak="0">
    <w:nsid w:val="49BB5C78"/>
    <w:multiLevelType w:val="hybridMultilevel"/>
    <w:tmpl w:val="4DB48C4E"/>
    <w:lvl w:ilvl="0" w:tplc="21B6982A">
      <w:start w:val="2"/>
      <w:numFmt w:val="decimal"/>
      <w:lvlText w:val="%1."/>
      <w:lvlJc w:val="left"/>
      <w:pPr>
        <w:ind w:left="107" w:hanging="152"/>
      </w:pPr>
      <w:rPr>
        <w:rFonts w:ascii="Century Gothic" w:eastAsia="Century Gothic" w:hAnsi="Century Gothic" w:cs="Century Gothic" w:hint="default"/>
        <w:color w:val="44536A"/>
        <w:spacing w:val="-2"/>
        <w:w w:val="100"/>
        <w:sz w:val="16"/>
        <w:szCs w:val="16"/>
      </w:rPr>
    </w:lvl>
    <w:lvl w:ilvl="1" w:tplc="1B76EC9E">
      <w:numFmt w:val="bullet"/>
      <w:lvlText w:val="•"/>
      <w:lvlJc w:val="left"/>
      <w:pPr>
        <w:ind w:left="493" w:hanging="152"/>
      </w:pPr>
      <w:rPr>
        <w:rFonts w:hint="default"/>
      </w:rPr>
    </w:lvl>
    <w:lvl w:ilvl="2" w:tplc="1D56BC6E">
      <w:numFmt w:val="bullet"/>
      <w:lvlText w:val="•"/>
      <w:lvlJc w:val="left"/>
      <w:pPr>
        <w:ind w:left="886" w:hanging="152"/>
      </w:pPr>
      <w:rPr>
        <w:rFonts w:hint="default"/>
      </w:rPr>
    </w:lvl>
    <w:lvl w:ilvl="3" w:tplc="3B022332">
      <w:numFmt w:val="bullet"/>
      <w:lvlText w:val="•"/>
      <w:lvlJc w:val="left"/>
      <w:pPr>
        <w:ind w:left="1279" w:hanging="152"/>
      </w:pPr>
      <w:rPr>
        <w:rFonts w:hint="default"/>
      </w:rPr>
    </w:lvl>
    <w:lvl w:ilvl="4" w:tplc="75D61A36">
      <w:numFmt w:val="bullet"/>
      <w:lvlText w:val="•"/>
      <w:lvlJc w:val="left"/>
      <w:pPr>
        <w:ind w:left="1673" w:hanging="152"/>
      </w:pPr>
      <w:rPr>
        <w:rFonts w:hint="default"/>
      </w:rPr>
    </w:lvl>
    <w:lvl w:ilvl="5" w:tplc="DD4EB250">
      <w:numFmt w:val="bullet"/>
      <w:lvlText w:val="•"/>
      <w:lvlJc w:val="left"/>
      <w:pPr>
        <w:ind w:left="2066" w:hanging="152"/>
      </w:pPr>
      <w:rPr>
        <w:rFonts w:hint="default"/>
      </w:rPr>
    </w:lvl>
    <w:lvl w:ilvl="6" w:tplc="26004564">
      <w:numFmt w:val="bullet"/>
      <w:lvlText w:val="•"/>
      <w:lvlJc w:val="left"/>
      <w:pPr>
        <w:ind w:left="2459" w:hanging="152"/>
      </w:pPr>
      <w:rPr>
        <w:rFonts w:hint="default"/>
      </w:rPr>
    </w:lvl>
    <w:lvl w:ilvl="7" w:tplc="8B860142">
      <w:numFmt w:val="bullet"/>
      <w:lvlText w:val="•"/>
      <w:lvlJc w:val="left"/>
      <w:pPr>
        <w:ind w:left="2853" w:hanging="152"/>
      </w:pPr>
      <w:rPr>
        <w:rFonts w:hint="default"/>
      </w:rPr>
    </w:lvl>
    <w:lvl w:ilvl="8" w:tplc="BA96B004">
      <w:numFmt w:val="bullet"/>
      <w:lvlText w:val="•"/>
      <w:lvlJc w:val="left"/>
      <w:pPr>
        <w:ind w:left="3246" w:hanging="152"/>
      </w:pPr>
      <w:rPr>
        <w:rFonts w:hint="default"/>
      </w:rPr>
    </w:lvl>
  </w:abstractNum>
  <w:abstractNum w:abstractNumId="5" w15:restartNumberingAfterBreak="0">
    <w:nsid w:val="68A549EA"/>
    <w:multiLevelType w:val="hybridMultilevel"/>
    <w:tmpl w:val="A7C85476"/>
    <w:lvl w:ilvl="0" w:tplc="CAF482F8">
      <w:start w:val="1"/>
      <w:numFmt w:val="decimal"/>
      <w:lvlText w:val="%1."/>
      <w:lvlJc w:val="left"/>
      <w:pPr>
        <w:ind w:left="2129" w:hanging="428"/>
        <w:jc w:val="right"/>
      </w:pPr>
      <w:rPr>
        <w:rFonts w:ascii="Century Gothic" w:eastAsia="Century Gothic" w:hAnsi="Century Gothic" w:cs="Century Gothic" w:hint="default"/>
        <w:b/>
        <w:bCs/>
        <w:color w:val="44536A"/>
        <w:spacing w:val="-1"/>
        <w:w w:val="100"/>
        <w:sz w:val="24"/>
        <w:szCs w:val="24"/>
      </w:rPr>
    </w:lvl>
    <w:lvl w:ilvl="1" w:tplc="E8D00F44">
      <w:numFmt w:val="bullet"/>
      <w:lvlText w:val="-"/>
      <w:lvlJc w:val="left"/>
      <w:pPr>
        <w:ind w:left="2489" w:hanging="360"/>
      </w:pPr>
      <w:rPr>
        <w:rFonts w:ascii="Century Gothic" w:eastAsia="Century Gothic" w:hAnsi="Century Gothic" w:cs="Century Gothic" w:hint="default"/>
        <w:color w:val="44536A"/>
        <w:spacing w:val="-24"/>
        <w:w w:val="100"/>
        <w:sz w:val="18"/>
        <w:szCs w:val="18"/>
      </w:rPr>
    </w:lvl>
    <w:lvl w:ilvl="2" w:tplc="EDDA6154">
      <w:numFmt w:val="bullet"/>
      <w:lvlText w:val="•"/>
      <w:lvlJc w:val="left"/>
      <w:pPr>
        <w:ind w:left="3527" w:hanging="360"/>
      </w:pPr>
      <w:rPr>
        <w:rFonts w:hint="default"/>
      </w:rPr>
    </w:lvl>
    <w:lvl w:ilvl="3" w:tplc="3ACC237E">
      <w:numFmt w:val="bullet"/>
      <w:lvlText w:val="•"/>
      <w:lvlJc w:val="left"/>
      <w:pPr>
        <w:ind w:left="4574" w:hanging="360"/>
      </w:pPr>
      <w:rPr>
        <w:rFonts w:hint="default"/>
      </w:rPr>
    </w:lvl>
    <w:lvl w:ilvl="4" w:tplc="0E1249D4">
      <w:numFmt w:val="bullet"/>
      <w:lvlText w:val="•"/>
      <w:lvlJc w:val="left"/>
      <w:pPr>
        <w:ind w:left="5622" w:hanging="360"/>
      </w:pPr>
      <w:rPr>
        <w:rFonts w:hint="default"/>
      </w:rPr>
    </w:lvl>
    <w:lvl w:ilvl="5" w:tplc="D424F500">
      <w:numFmt w:val="bullet"/>
      <w:lvlText w:val="•"/>
      <w:lvlJc w:val="left"/>
      <w:pPr>
        <w:ind w:left="6669" w:hanging="360"/>
      </w:pPr>
      <w:rPr>
        <w:rFonts w:hint="default"/>
      </w:rPr>
    </w:lvl>
    <w:lvl w:ilvl="6" w:tplc="8BB0509A">
      <w:numFmt w:val="bullet"/>
      <w:lvlText w:val="•"/>
      <w:lvlJc w:val="left"/>
      <w:pPr>
        <w:ind w:left="7716" w:hanging="360"/>
      </w:pPr>
      <w:rPr>
        <w:rFonts w:hint="default"/>
      </w:rPr>
    </w:lvl>
    <w:lvl w:ilvl="7" w:tplc="B3F2E8BE">
      <w:numFmt w:val="bullet"/>
      <w:lvlText w:val="•"/>
      <w:lvlJc w:val="left"/>
      <w:pPr>
        <w:ind w:left="8764" w:hanging="360"/>
      </w:pPr>
      <w:rPr>
        <w:rFonts w:hint="default"/>
      </w:rPr>
    </w:lvl>
    <w:lvl w:ilvl="8" w:tplc="73E23C5C">
      <w:numFmt w:val="bullet"/>
      <w:lvlText w:val="•"/>
      <w:lvlJc w:val="left"/>
      <w:pPr>
        <w:ind w:left="9811" w:hanging="360"/>
      </w:pPr>
      <w:rPr>
        <w:rFonts w:hint="default"/>
      </w:rPr>
    </w:lvl>
  </w:abstractNum>
  <w:abstractNum w:abstractNumId="6" w15:restartNumberingAfterBreak="0">
    <w:nsid w:val="7BEC503E"/>
    <w:multiLevelType w:val="hybridMultilevel"/>
    <w:tmpl w:val="23F0F3CA"/>
    <w:lvl w:ilvl="0" w:tplc="35E04358">
      <w:numFmt w:val="bullet"/>
      <w:lvlText w:val=""/>
      <w:lvlJc w:val="left"/>
      <w:pPr>
        <w:ind w:left="2489" w:hanging="360"/>
      </w:pPr>
      <w:rPr>
        <w:rFonts w:ascii="Wingdings" w:eastAsia="Wingdings" w:hAnsi="Wingdings" w:cs="Wingdings" w:hint="default"/>
        <w:color w:val="44536A"/>
        <w:w w:val="100"/>
        <w:sz w:val="18"/>
        <w:szCs w:val="18"/>
      </w:rPr>
    </w:lvl>
    <w:lvl w:ilvl="1" w:tplc="EA2E677C">
      <w:numFmt w:val="bullet"/>
      <w:lvlText w:val="•"/>
      <w:lvlJc w:val="left"/>
      <w:pPr>
        <w:ind w:left="3422" w:hanging="360"/>
      </w:pPr>
      <w:rPr>
        <w:rFonts w:hint="default"/>
      </w:rPr>
    </w:lvl>
    <w:lvl w:ilvl="2" w:tplc="55B09126">
      <w:numFmt w:val="bullet"/>
      <w:lvlText w:val="•"/>
      <w:lvlJc w:val="left"/>
      <w:pPr>
        <w:ind w:left="4365" w:hanging="360"/>
      </w:pPr>
      <w:rPr>
        <w:rFonts w:hint="default"/>
      </w:rPr>
    </w:lvl>
    <w:lvl w:ilvl="3" w:tplc="EF9AB06E">
      <w:numFmt w:val="bullet"/>
      <w:lvlText w:val="•"/>
      <w:lvlJc w:val="left"/>
      <w:pPr>
        <w:ind w:left="5307" w:hanging="360"/>
      </w:pPr>
      <w:rPr>
        <w:rFonts w:hint="default"/>
      </w:rPr>
    </w:lvl>
    <w:lvl w:ilvl="4" w:tplc="EC4CC25A">
      <w:numFmt w:val="bullet"/>
      <w:lvlText w:val="•"/>
      <w:lvlJc w:val="left"/>
      <w:pPr>
        <w:ind w:left="6250" w:hanging="360"/>
      </w:pPr>
      <w:rPr>
        <w:rFonts w:hint="default"/>
      </w:rPr>
    </w:lvl>
    <w:lvl w:ilvl="5" w:tplc="8D904636">
      <w:numFmt w:val="bullet"/>
      <w:lvlText w:val="•"/>
      <w:lvlJc w:val="left"/>
      <w:pPr>
        <w:ind w:left="7193" w:hanging="360"/>
      </w:pPr>
      <w:rPr>
        <w:rFonts w:hint="default"/>
      </w:rPr>
    </w:lvl>
    <w:lvl w:ilvl="6" w:tplc="033C6736">
      <w:numFmt w:val="bullet"/>
      <w:lvlText w:val="•"/>
      <w:lvlJc w:val="left"/>
      <w:pPr>
        <w:ind w:left="8135" w:hanging="360"/>
      </w:pPr>
      <w:rPr>
        <w:rFonts w:hint="default"/>
      </w:rPr>
    </w:lvl>
    <w:lvl w:ilvl="7" w:tplc="02BC34A0">
      <w:numFmt w:val="bullet"/>
      <w:lvlText w:val="•"/>
      <w:lvlJc w:val="left"/>
      <w:pPr>
        <w:ind w:left="9078" w:hanging="360"/>
      </w:pPr>
      <w:rPr>
        <w:rFonts w:hint="default"/>
      </w:rPr>
    </w:lvl>
    <w:lvl w:ilvl="8" w:tplc="3D20698A">
      <w:numFmt w:val="bullet"/>
      <w:lvlText w:val="•"/>
      <w:lvlJc w:val="left"/>
      <w:pPr>
        <w:ind w:left="10021" w:hanging="360"/>
      </w:pPr>
      <w:rPr>
        <w:rFonts w:hint="default"/>
      </w:rPr>
    </w:lvl>
  </w:abstractNum>
  <w:num w:numId="1">
    <w:abstractNumId w:val="5"/>
  </w:num>
  <w:num w:numId="2">
    <w:abstractNumId w:val="2"/>
  </w:num>
  <w:num w:numId="3">
    <w:abstractNumId w:val="6"/>
  </w:num>
  <w:num w:numId="4">
    <w:abstractNumId w:val="1"/>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2EE"/>
    <w:rsid w:val="00013C15"/>
    <w:rsid w:val="00053309"/>
    <w:rsid w:val="00085074"/>
    <w:rsid w:val="000B3F3B"/>
    <w:rsid w:val="001001C2"/>
    <w:rsid w:val="0011002E"/>
    <w:rsid w:val="00126422"/>
    <w:rsid w:val="001275D7"/>
    <w:rsid w:val="001364B7"/>
    <w:rsid w:val="00144A73"/>
    <w:rsid w:val="00171672"/>
    <w:rsid w:val="00186080"/>
    <w:rsid w:val="002365B2"/>
    <w:rsid w:val="002D1F4D"/>
    <w:rsid w:val="002F633E"/>
    <w:rsid w:val="003538E8"/>
    <w:rsid w:val="00353C9E"/>
    <w:rsid w:val="003A0817"/>
    <w:rsid w:val="00411869"/>
    <w:rsid w:val="0044276B"/>
    <w:rsid w:val="004F7165"/>
    <w:rsid w:val="005E3D9C"/>
    <w:rsid w:val="006558E4"/>
    <w:rsid w:val="006E0256"/>
    <w:rsid w:val="006E26A3"/>
    <w:rsid w:val="0071061A"/>
    <w:rsid w:val="00731C03"/>
    <w:rsid w:val="0075288A"/>
    <w:rsid w:val="00765E5F"/>
    <w:rsid w:val="00786FE8"/>
    <w:rsid w:val="007A007B"/>
    <w:rsid w:val="007D6C86"/>
    <w:rsid w:val="007E366D"/>
    <w:rsid w:val="007F298C"/>
    <w:rsid w:val="008042A2"/>
    <w:rsid w:val="008329EB"/>
    <w:rsid w:val="008C62EE"/>
    <w:rsid w:val="009017C8"/>
    <w:rsid w:val="009138DA"/>
    <w:rsid w:val="0092424C"/>
    <w:rsid w:val="00975550"/>
    <w:rsid w:val="009951E5"/>
    <w:rsid w:val="009B148C"/>
    <w:rsid w:val="00A20392"/>
    <w:rsid w:val="00A32495"/>
    <w:rsid w:val="00A73163"/>
    <w:rsid w:val="00A73C17"/>
    <w:rsid w:val="00AC720F"/>
    <w:rsid w:val="00B262AC"/>
    <w:rsid w:val="00BC174D"/>
    <w:rsid w:val="00BF265F"/>
    <w:rsid w:val="00C7295D"/>
    <w:rsid w:val="00D312F2"/>
    <w:rsid w:val="00D56081"/>
    <w:rsid w:val="00D76A39"/>
    <w:rsid w:val="00DA6490"/>
    <w:rsid w:val="00DC4EF4"/>
    <w:rsid w:val="00DD6056"/>
    <w:rsid w:val="00E171F0"/>
    <w:rsid w:val="00E23BCF"/>
    <w:rsid w:val="00E42B68"/>
    <w:rsid w:val="00E57F69"/>
    <w:rsid w:val="00E7353E"/>
    <w:rsid w:val="00E74B5E"/>
    <w:rsid w:val="00EB1592"/>
    <w:rsid w:val="00EB7E51"/>
    <w:rsid w:val="00EC7AFB"/>
    <w:rsid w:val="00ED3ABE"/>
    <w:rsid w:val="00F24A72"/>
    <w:rsid w:val="00FA542A"/>
    <w:rsid w:val="00FC249D"/>
    <w:rsid w:val="00FD4AA7"/>
    <w:rsid w:val="00FF2E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9253B"/>
  <w15:chartTrackingRefBased/>
  <w15:docId w15:val="{4B78A570-0E02-4B32-B9B2-C5D08C1C9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7C8"/>
    <w:pPr>
      <w:widowControl w:val="0"/>
      <w:autoSpaceDE w:val="0"/>
      <w:autoSpaceDN w:val="0"/>
      <w:spacing w:after="0" w:line="240" w:lineRule="auto"/>
    </w:pPr>
    <w:rPr>
      <w:rFonts w:ascii="Century Gothic" w:eastAsia="Century Gothic" w:hAnsi="Century Gothic" w:cs="Century Gothic"/>
      <w:lang w:val="en-US"/>
    </w:rPr>
  </w:style>
  <w:style w:type="paragraph" w:styleId="Ttulo1">
    <w:name w:val="heading 1"/>
    <w:basedOn w:val="Normal"/>
    <w:link w:val="Ttulo1Car"/>
    <w:uiPriority w:val="9"/>
    <w:qFormat/>
    <w:rsid w:val="009017C8"/>
    <w:pPr>
      <w:ind w:left="2129" w:hanging="361"/>
      <w:outlineLvl w:val="0"/>
    </w:pPr>
    <w:rPr>
      <w:b/>
      <w:bCs/>
      <w:sz w:val="24"/>
      <w:szCs w:val="24"/>
    </w:rPr>
  </w:style>
  <w:style w:type="paragraph" w:styleId="Ttulo3">
    <w:name w:val="heading 3"/>
    <w:basedOn w:val="Normal"/>
    <w:next w:val="Normal"/>
    <w:link w:val="Ttulo3Car"/>
    <w:uiPriority w:val="9"/>
    <w:semiHidden/>
    <w:unhideWhenUsed/>
    <w:qFormat/>
    <w:rsid w:val="001275D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ar"/>
    <w:uiPriority w:val="9"/>
    <w:unhideWhenUsed/>
    <w:qFormat/>
    <w:rsid w:val="00171672"/>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17C8"/>
    <w:rPr>
      <w:rFonts w:ascii="Century Gothic" w:eastAsia="Century Gothic" w:hAnsi="Century Gothic" w:cs="Century Gothic"/>
      <w:b/>
      <w:bCs/>
      <w:sz w:val="24"/>
      <w:szCs w:val="24"/>
      <w:lang w:val="en-US"/>
    </w:rPr>
  </w:style>
  <w:style w:type="paragraph" w:styleId="Textoindependiente">
    <w:name w:val="Body Text"/>
    <w:basedOn w:val="Normal"/>
    <w:link w:val="TextoindependienteCar"/>
    <w:uiPriority w:val="1"/>
    <w:qFormat/>
    <w:rsid w:val="009017C8"/>
    <w:rPr>
      <w:sz w:val="18"/>
      <w:szCs w:val="18"/>
    </w:rPr>
  </w:style>
  <w:style w:type="character" w:customStyle="1" w:styleId="TextoindependienteCar">
    <w:name w:val="Texto independiente Car"/>
    <w:basedOn w:val="Fuentedeprrafopredeter"/>
    <w:link w:val="Textoindependiente"/>
    <w:uiPriority w:val="1"/>
    <w:rsid w:val="009017C8"/>
    <w:rPr>
      <w:rFonts w:ascii="Century Gothic" w:eastAsia="Century Gothic" w:hAnsi="Century Gothic" w:cs="Century Gothic"/>
      <w:sz w:val="18"/>
      <w:szCs w:val="18"/>
      <w:lang w:val="en-US"/>
    </w:rPr>
  </w:style>
  <w:style w:type="table" w:customStyle="1" w:styleId="TableNormal">
    <w:name w:val="Table Normal"/>
    <w:uiPriority w:val="2"/>
    <w:semiHidden/>
    <w:unhideWhenUsed/>
    <w:qFormat/>
    <w:rsid w:val="009017C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017C8"/>
    <w:pPr>
      <w:ind w:left="107"/>
      <w:jc w:val="both"/>
    </w:pPr>
  </w:style>
  <w:style w:type="paragraph" w:styleId="Encabezado">
    <w:name w:val="header"/>
    <w:basedOn w:val="Normal"/>
    <w:link w:val="EncabezadoCar"/>
    <w:uiPriority w:val="99"/>
    <w:unhideWhenUsed/>
    <w:rsid w:val="002365B2"/>
    <w:pPr>
      <w:tabs>
        <w:tab w:val="center" w:pos="4252"/>
        <w:tab w:val="right" w:pos="8504"/>
      </w:tabs>
    </w:pPr>
  </w:style>
  <w:style w:type="character" w:customStyle="1" w:styleId="EncabezadoCar">
    <w:name w:val="Encabezado Car"/>
    <w:basedOn w:val="Fuentedeprrafopredeter"/>
    <w:link w:val="Encabezado"/>
    <w:uiPriority w:val="99"/>
    <w:rsid w:val="002365B2"/>
    <w:rPr>
      <w:rFonts w:ascii="Century Gothic" w:eastAsia="Century Gothic" w:hAnsi="Century Gothic" w:cs="Century Gothic"/>
      <w:lang w:val="en-US"/>
    </w:rPr>
  </w:style>
  <w:style w:type="paragraph" w:styleId="Piedepgina">
    <w:name w:val="footer"/>
    <w:basedOn w:val="Normal"/>
    <w:link w:val="PiedepginaCar"/>
    <w:uiPriority w:val="99"/>
    <w:unhideWhenUsed/>
    <w:rsid w:val="002365B2"/>
    <w:pPr>
      <w:tabs>
        <w:tab w:val="center" w:pos="4252"/>
        <w:tab w:val="right" w:pos="8504"/>
      </w:tabs>
    </w:pPr>
  </w:style>
  <w:style w:type="character" w:customStyle="1" w:styleId="PiedepginaCar">
    <w:name w:val="Pie de página Car"/>
    <w:basedOn w:val="Fuentedeprrafopredeter"/>
    <w:link w:val="Piedepgina"/>
    <w:uiPriority w:val="99"/>
    <w:rsid w:val="002365B2"/>
    <w:rPr>
      <w:rFonts w:ascii="Century Gothic" w:eastAsia="Century Gothic" w:hAnsi="Century Gothic" w:cs="Century Gothic"/>
      <w:lang w:val="en-US"/>
    </w:rPr>
  </w:style>
  <w:style w:type="paragraph" w:styleId="Textonotapie">
    <w:name w:val="footnote text"/>
    <w:basedOn w:val="Normal"/>
    <w:link w:val="TextonotapieCar"/>
    <w:uiPriority w:val="99"/>
    <w:unhideWhenUsed/>
    <w:rsid w:val="002365B2"/>
    <w:rPr>
      <w:sz w:val="20"/>
      <w:szCs w:val="20"/>
    </w:rPr>
  </w:style>
  <w:style w:type="character" w:customStyle="1" w:styleId="TextonotapieCar">
    <w:name w:val="Texto nota pie Car"/>
    <w:basedOn w:val="Fuentedeprrafopredeter"/>
    <w:link w:val="Textonotapie"/>
    <w:uiPriority w:val="99"/>
    <w:rsid w:val="002365B2"/>
    <w:rPr>
      <w:rFonts w:ascii="Century Gothic" w:eastAsia="Century Gothic" w:hAnsi="Century Gothic" w:cs="Century Gothic"/>
      <w:sz w:val="20"/>
      <w:szCs w:val="20"/>
      <w:lang w:val="en-US"/>
    </w:rPr>
  </w:style>
  <w:style w:type="character" w:styleId="Refdenotaalpie">
    <w:name w:val="footnote reference"/>
    <w:basedOn w:val="Fuentedeprrafopredeter"/>
    <w:uiPriority w:val="99"/>
    <w:semiHidden/>
    <w:unhideWhenUsed/>
    <w:rsid w:val="002365B2"/>
    <w:rPr>
      <w:vertAlign w:val="superscript"/>
    </w:rPr>
  </w:style>
  <w:style w:type="paragraph" w:customStyle="1" w:styleId="Default">
    <w:name w:val="Default"/>
    <w:rsid w:val="002365B2"/>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2365B2"/>
    <w:rPr>
      <w:b/>
      <w:bCs/>
    </w:rPr>
  </w:style>
  <w:style w:type="paragraph" w:customStyle="1" w:styleId="Pa8">
    <w:name w:val="Pa8"/>
    <w:basedOn w:val="Default"/>
    <w:next w:val="Default"/>
    <w:uiPriority w:val="99"/>
    <w:rsid w:val="002365B2"/>
    <w:pPr>
      <w:spacing w:line="201" w:lineRule="atLeast"/>
    </w:pPr>
    <w:rPr>
      <w:color w:val="auto"/>
    </w:rPr>
  </w:style>
  <w:style w:type="character" w:customStyle="1" w:styleId="Ttulo5Car">
    <w:name w:val="Título 5 Car"/>
    <w:basedOn w:val="Fuentedeprrafopredeter"/>
    <w:link w:val="Ttulo5"/>
    <w:uiPriority w:val="9"/>
    <w:rsid w:val="00171672"/>
    <w:rPr>
      <w:rFonts w:asciiTheme="majorHAnsi" w:eastAsiaTheme="majorEastAsia" w:hAnsiTheme="majorHAnsi" w:cstheme="majorBidi"/>
      <w:color w:val="2F5496" w:themeColor="accent1" w:themeShade="BF"/>
      <w:lang w:val="en-US"/>
    </w:rPr>
  </w:style>
  <w:style w:type="paragraph" w:styleId="Prrafodelista">
    <w:name w:val="List Paragraph"/>
    <w:basedOn w:val="Normal"/>
    <w:uiPriority w:val="1"/>
    <w:qFormat/>
    <w:rsid w:val="00171672"/>
    <w:pPr>
      <w:ind w:left="2489" w:hanging="360"/>
      <w:jc w:val="both"/>
    </w:pPr>
  </w:style>
  <w:style w:type="paragraph" w:customStyle="1" w:styleId="parrafo">
    <w:name w:val="parrafo"/>
    <w:basedOn w:val="Normal"/>
    <w:rsid w:val="00085074"/>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sangrado2">
    <w:name w:val="sangrado_2"/>
    <w:basedOn w:val="Normal"/>
    <w:rsid w:val="00085074"/>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sangrado">
    <w:name w:val="sangrado"/>
    <w:basedOn w:val="Normal"/>
    <w:rsid w:val="00085074"/>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 w:type="character" w:customStyle="1" w:styleId="Ttulo3Car">
    <w:name w:val="Título 3 Car"/>
    <w:basedOn w:val="Fuentedeprrafopredeter"/>
    <w:link w:val="Ttulo3"/>
    <w:uiPriority w:val="9"/>
    <w:semiHidden/>
    <w:rsid w:val="001275D7"/>
    <w:rPr>
      <w:rFonts w:asciiTheme="majorHAnsi" w:eastAsiaTheme="majorEastAsia" w:hAnsiTheme="majorHAnsi" w:cstheme="majorBidi"/>
      <w:color w:val="1F3763" w:themeColor="accent1" w:themeShade="7F"/>
      <w:sz w:val="24"/>
      <w:szCs w:val="24"/>
      <w:lang w:val="en-US"/>
    </w:rPr>
  </w:style>
  <w:style w:type="paragraph" w:customStyle="1" w:styleId="a">
    <w:name w:val="a"/>
    <w:basedOn w:val="Normal"/>
    <w:rsid w:val="001275D7"/>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1275D7"/>
    <w:rPr>
      <w:i/>
      <w:iCs/>
    </w:rPr>
  </w:style>
  <w:style w:type="paragraph" w:styleId="NormalWeb">
    <w:name w:val="Normal (Web)"/>
    <w:basedOn w:val="Normal"/>
    <w:uiPriority w:val="99"/>
    <w:semiHidden/>
    <w:unhideWhenUsed/>
    <w:rsid w:val="001275D7"/>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parrafo2">
    <w:name w:val="parrafo_2"/>
    <w:basedOn w:val="Normal"/>
    <w:rsid w:val="00975550"/>
    <w:pPr>
      <w:widowControl/>
      <w:autoSpaceDE/>
      <w:autoSpaceDN/>
      <w:spacing w:before="100" w:beforeAutospacing="1" w:after="100" w:afterAutospacing="1"/>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037284">
      <w:bodyDiv w:val="1"/>
      <w:marLeft w:val="0"/>
      <w:marRight w:val="0"/>
      <w:marTop w:val="0"/>
      <w:marBottom w:val="0"/>
      <w:divBdr>
        <w:top w:val="none" w:sz="0" w:space="0" w:color="auto"/>
        <w:left w:val="none" w:sz="0" w:space="0" w:color="auto"/>
        <w:bottom w:val="none" w:sz="0" w:space="0" w:color="auto"/>
        <w:right w:val="none" w:sz="0" w:space="0" w:color="auto"/>
      </w:divBdr>
    </w:div>
    <w:div w:id="1284651332">
      <w:bodyDiv w:val="1"/>
      <w:marLeft w:val="0"/>
      <w:marRight w:val="0"/>
      <w:marTop w:val="0"/>
      <w:marBottom w:val="0"/>
      <w:divBdr>
        <w:top w:val="none" w:sz="0" w:space="0" w:color="auto"/>
        <w:left w:val="none" w:sz="0" w:space="0" w:color="auto"/>
        <w:bottom w:val="none" w:sz="0" w:space="0" w:color="auto"/>
        <w:right w:val="none" w:sz="0" w:space="0" w:color="auto"/>
      </w:divBdr>
    </w:div>
    <w:div w:id="1324427713">
      <w:bodyDiv w:val="1"/>
      <w:marLeft w:val="0"/>
      <w:marRight w:val="0"/>
      <w:marTop w:val="0"/>
      <w:marBottom w:val="0"/>
      <w:divBdr>
        <w:top w:val="none" w:sz="0" w:space="0" w:color="auto"/>
        <w:left w:val="none" w:sz="0" w:space="0" w:color="auto"/>
        <w:bottom w:val="none" w:sz="0" w:space="0" w:color="auto"/>
        <w:right w:val="none" w:sz="0" w:space="0" w:color="auto"/>
      </w:divBdr>
    </w:div>
    <w:div w:id="1509103765">
      <w:bodyDiv w:val="1"/>
      <w:marLeft w:val="0"/>
      <w:marRight w:val="0"/>
      <w:marTop w:val="0"/>
      <w:marBottom w:val="0"/>
      <w:divBdr>
        <w:top w:val="none" w:sz="0" w:space="0" w:color="auto"/>
        <w:left w:val="none" w:sz="0" w:space="0" w:color="auto"/>
        <w:bottom w:val="none" w:sz="0" w:space="0" w:color="auto"/>
        <w:right w:val="none" w:sz="0" w:space="0" w:color="auto"/>
      </w:divBdr>
    </w:div>
    <w:div w:id="1675837799">
      <w:bodyDiv w:val="1"/>
      <w:marLeft w:val="0"/>
      <w:marRight w:val="0"/>
      <w:marTop w:val="0"/>
      <w:marBottom w:val="0"/>
      <w:divBdr>
        <w:top w:val="none" w:sz="0" w:space="0" w:color="auto"/>
        <w:left w:val="none" w:sz="0" w:space="0" w:color="auto"/>
        <w:bottom w:val="none" w:sz="0" w:space="0" w:color="auto"/>
        <w:right w:val="none" w:sz="0" w:space="0" w:color="auto"/>
      </w:divBdr>
    </w:div>
    <w:div w:id="2061055977">
      <w:bodyDiv w:val="1"/>
      <w:marLeft w:val="0"/>
      <w:marRight w:val="0"/>
      <w:marTop w:val="0"/>
      <w:marBottom w:val="0"/>
      <w:divBdr>
        <w:top w:val="none" w:sz="0" w:space="0" w:color="auto"/>
        <w:left w:val="none" w:sz="0" w:space="0" w:color="auto"/>
        <w:bottom w:val="none" w:sz="0" w:space="0" w:color="auto"/>
        <w:right w:val="none" w:sz="0" w:space="0" w:color="auto"/>
      </w:divBdr>
    </w:div>
    <w:div w:id="2064062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3CB13-AB00-4819-8DB4-9DADB119A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6343</Words>
  <Characters>34889</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11</cp:revision>
  <dcterms:created xsi:type="dcterms:W3CDTF">2020-05-14T10:56:00Z</dcterms:created>
  <dcterms:modified xsi:type="dcterms:W3CDTF">2020-05-14T11:08:00Z</dcterms:modified>
</cp:coreProperties>
</file>