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584C3" w14:textId="3BE63406" w:rsidR="00C9402B" w:rsidRDefault="00C9402B" w:rsidP="00A15155">
      <w:pPr>
        <w:pStyle w:val="Default"/>
        <w:spacing w:before="12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</w:rPr>
        <w:drawing>
          <wp:inline distT="0" distB="0" distL="0" distR="0" wp14:anchorId="5F7091C8" wp14:editId="1FE5241D">
            <wp:extent cx="2295525" cy="80161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228" cy="81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AC00B" w14:textId="77777777" w:rsidR="00C9402B" w:rsidRDefault="00C9402B" w:rsidP="00A15155">
      <w:pPr>
        <w:pStyle w:val="Default"/>
        <w:spacing w:before="12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4F4DBBF" w14:textId="3EFD4487" w:rsidR="00A15155" w:rsidRPr="00A15155" w:rsidRDefault="00A15155" w:rsidP="00A15155">
      <w:pPr>
        <w:pStyle w:val="Default"/>
        <w:spacing w:before="120"/>
        <w:jc w:val="center"/>
        <w:rPr>
          <w:rFonts w:asciiTheme="minorHAnsi" w:hAnsiTheme="minorHAnsi" w:cstheme="minorHAnsi"/>
          <w:sz w:val="28"/>
          <w:szCs w:val="28"/>
        </w:rPr>
      </w:pPr>
      <w:r w:rsidRPr="00A15155">
        <w:rPr>
          <w:rFonts w:asciiTheme="minorHAnsi" w:hAnsiTheme="minorHAnsi" w:cstheme="minorHAnsi"/>
          <w:b/>
          <w:bCs/>
          <w:sz w:val="28"/>
          <w:szCs w:val="28"/>
        </w:rPr>
        <w:t>DECLARACION INSTITUCIONAL FAMCP</w:t>
      </w:r>
    </w:p>
    <w:p w14:paraId="509F2107" w14:textId="757D8B01" w:rsidR="00A15155" w:rsidRDefault="00A15155" w:rsidP="00A15155">
      <w:pPr>
        <w:pStyle w:val="Default"/>
        <w:spacing w:before="12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15155">
        <w:rPr>
          <w:rFonts w:asciiTheme="minorHAnsi" w:hAnsiTheme="minorHAnsi" w:cstheme="minorHAnsi"/>
          <w:b/>
          <w:bCs/>
          <w:sz w:val="28"/>
          <w:szCs w:val="28"/>
        </w:rPr>
        <w:t>MANIFIESTO 8 de MARZO, DÍA INTERNACIONAL DE LA MUJER</w:t>
      </w:r>
    </w:p>
    <w:p w14:paraId="6C4A9381" w14:textId="77777777" w:rsidR="00A15155" w:rsidRP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8"/>
          <w:szCs w:val="28"/>
        </w:rPr>
      </w:pPr>
    </w:p>
    <w:p w14:paraId="0497A8E4" w14:textId="7080C5B5" w:rsid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El Día Internacional de la Mujer rememora el espíritu de lucha de todas las mujeres en todas las naciones; una lucha por la igualdad de derechos y oportunidades en una sociedad justa, en la que primen los valores y principios que garanticen sus derechos fundamentales como ciudadanas que participan activamente por y para la sociedad de una manera equitativa al hombre y la total autonomía de su desarrollo íntegro y moral. </w:t>
      </w:r>
    </w:p>
    <w:p w14:paraId="172D947C" w14:textId="73BF98CE" w:rsidR="00A15155" w:rsidRP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Hace 15 años, el Congreso de los Diputados aprobaba en pleno la Ley Orgánica 3/2007 para la igualdad efectiva de hombres y mujeres. </w:t>
      </w:r>
    </w:p>
    <w:p w14:paraId="6615BE38" w14:textId="3EF056C5" w:rsid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Esta declaración pretende reconocer los</w:t>
      </w:r>
      <w:r w:rsidRPr="00A15155">
        <w:rPr>
          <w:rFonts w:asciiTheme="minorHAnsi" w:hAnsiTheme="minorHAnsi" w:cstheme="minorHAnsi"/>
          <w:sz w:val="22"/>
          <w:szCs w:val="22"/>
        </w:rPr>
        <w:t xml:space="preserve"> avances que han reducido la notoria desigualdad</w:t>
      </w:r>
      <w:r>
        <w:rPr>
          <w:rFonts w:asciiTheme="minorHAnsi" w:hAnsiTheme="minorHAnsi" w:cstheme="minorHAnsi"/>
          <w:sz w:val="22"/>
          <w:szCs w:val="22"/>
        </w:rPr>
        <w:t xml:space="preserve"> y recordar que </w:t>
      </w:r>
      <w:r w:rsidRPr="00A15155">
        <w:rPr>
          <w:rFonts w:asciiTheme="minorHAnsi" w:hAnsiTheme="minorHAnsi" w:cstheme="minorHAnsi"/>
          <w:sz w:val="22"/>
          <w:szCs w:val="22"/>
        </w:rPr>
        <w:t>existen</w:t>
      </w:r>
      <w:r>
        <w:rPr>
          <w:rFonts w:asciiTheme="minorHAnsi" w:hAnsiTheme="minorHAnsi" w:cstheme="minorHAnsi"/>
          <w:sz w:val="22"/>
          <w:szCs w:val="22"/>
        </w:rPr>
        <w:t xml:space="preserve"> aún</w:t>
      </w:r>
      <w:r w:rsidRPr="00A15155">
        <w:rPr>
          <w:rFonts w:asciiTheme="minorHAnsi" w:hAnsiTheme="minorHAnsi" w:cstheme="minorHAnsi"/>
          <w:sz w:val="22"/>
          <w:szCs w:val="22"/>
        </w:rPr>
        <w:t xml:space="preserve"> importantes ámbitos cotidianos </w:t>
      </w:r>
      <w:r>
        <w:rPr>
          <w:rFonts w:asciiTheme="minorHAnsi" w:hAnsiTheme="minorHAnsi" w:cstheme="minorHAnsi"/>
          <w:sz w:val="22"/>
          <w:szCs w:val="22"/>
        </w:rPr>
        <w:t>en los que subsiste</w:t>
      </w:r>
      <w:r w:rsidRPr="00A15155">
        <w:rPr>
          <w:rFonts w:asciiTheme="minorHAnsi" w:hAnsiTheme="minorHAnsi" w:cstheme="minorHAnsi"/>
          <w:sz w:val="22"/>
          <w:szCs w:val="22"/>
        </w:rPr>
        <w:t xml:space="preserve"> la discriminación</w:t>
      </w:r>
      <w:r>
        <w:rPr>
          <w:rFonts w:asciiTheme="minorHAnsi" w:hAnsiTheme="minorHAnsi" w:cstheme="minorHAnsi"/>
          <w:sz w:val="22"/>
          <w:szCs w:val="22"/>
        </w:rPr>
        <w:t xml:space="preserve">, directa o indirecta, y en los que es necesario promover la igualdad real. </w:t>
      </w:r>
    </w:p>
    <w:p w14:paraId="253D940B" w14:textId="77777777" w:rsid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300BBF1E" w14:textId="2241328D" w:rsidR="00A15155" w:rsidRPr="00A15155" w:rsidRDefault="00A15155" w:rsidP="00C24123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Es un avance importante</w:t>
      </w:r>
      <w:r w:rsidR="00F155BA">
        <w:rPr>
          <w:rFonts w:asciiTheme="minorHAnsi" w:hAnsiTheme="minorHAnsi" w:cstheme="minorHAnsi"/>
          <w:sz w:val="22"/>
          <w:szCs w:val="22"/>
        </w:rPr>
        <w:t xml:space="preserve"> que</w:t>
      </w:r>
      <w:r>
        <w:rPr>
          <w:rFonts w:asciiTheme="minorHAnsi" w:hAnsiTheme="minorHAnsi" w:cstheme="minorHAnsi"/>
          <w:sz w:val="22"/>
          <w:szCs w:val="22"/>
        </w:rPr>
        <w:t xml:space="preserve"> conceptos </w:t>
      </w:r>
      <w:r w:rsidR="00B15785">
        <w:rPr>
          <w:rFonts w:asciiTheme="minorHAnsi" w:hAnsiTheme="minorHAnsi" w:cstheme="minorHAnsi"/>
          <w:sz w:val="22"/>
          <w:szCs w:val="22"/>
        </w:rPr>
        <w:t>com</w:t>
      </w:r>
      <w:r w:rsidR="00F155BA">
        <w:rPr>
          <w:rFonts w:asciiTheme="minorHAnsi" w:hAnsiTheme="minorHAnsi" w:cstheme="minorHAnsi"/>
          <w:sz w:val="22"/>
          <w:szCs w:val="22"/>
        </w:rPr>
        <w:t xml:space="preserve">o </w:t>
      </w:r>
      <w:r w:rsidRPr="00A15155">
        <w:rPr>
          <w:sz w:val="22"/>
          <w:szCs w:val="22"/>
        </w:rPr>
        <w:t>corresponsabilidad y conciliación, principio de presencia equilibrada, lenguaje no sexista, plan de igualdad, permiso de paternidad o protección frente al acoso sexual y al acoso por razón de sexo</w:t>
      </w:r>
      <w:r>
        <w:rPr>
          <w:sz w:val="22"/>
          <w:szCs w:val="22"/>
        </w:rPr>
        <w:t xml:space="preserve"> se hayan normalizado. </w:t>
      </w:r>
    </w:p>
    <w:p w14:paraId="3CC9B565" w14:textId="77777777" w:rsidR="00F155BA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Sin embargo, </w:t>
      </w:r>
      <w:r w:rsidR="00F155BA">
        <w:rPr>
          <w:rFonts w:asciiTheme="minorHAnsi" w:hAnsiTheme="minorHAnsi" w:cstheme="minorHAnsi"/>
          <w:sz w:val="22"/>
          <w:szCs w:val="22"/>
        </w:rPr>
        <w:t xml:space="preserve">seguimos identificando muchos ámbitos en los que estos avances son limitados y en los que debemos centrar los objetivos en el camino a la igualdad real. </w:t>
      </w:r>
    </w:p>
    <w:p w14:paraId="0B77609E" w14:textId="7BB8F1A4" w:rsidR="00A15155" w:rsidRDefault="00F92CAC" w:rsidP="00C24123">
      <w:pPr>
        <w:pStyle w:val="Default"/>
        <w:numPr>
          <w:ilvl w:val="0"/>
          <w:numId w:val="8"/>
        </w:numPr>
        <w:spacing w:before="120"/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 brecha salarial, </w:t>
      </w:r>
      <w:r w:rsidR="00A15155">
        <w:rPr>
          <w:rFonts w:asciiTheme="minorHAnsi" w:hAnsiTheme="minorHAnsi" w:cstheme="minorHAnsi"/>
          <w:sz w:val="22"/>
          <w:szCs w:val="22"/>
        </w:rPr>
        <w:t xml:space="preserve">la </w:t>
      </w:r>
      <w:r w:rsidR="00A15155" w:rsidRPr="00A15155">
        <w:rPr>
          <w:rFonts w:asciiTheme="minorHAnsi" w:hAnsiTheme="minorHAnsi" w:cstheme="minorHAnsi"/>
          <w:sz w:val="22"/>
          <w:szCs w:val="22"/>
        </w:rPr>
        <w:t>baja densidad de cotización que repercute directamente en las pensiones de las mujeres, una trayectoria laboral más interrumpida y discontinua en el tiempo en comparación a los hombres</w:t>
      </w:r>
      <w:r w:rsidR="00A15155">
        <w:rPr>
          <w:rFonts w:asciiTheme="minorHAnsi" w:hAnsiTheme="minorHAnsi" w:cstheme="minorHAnsi"/>
          <w:sz w:val="22"/>
          <w:szCs w:val="22"/>
        </w:rPr>
        <w:t>, l</w:t>
      </w:r>
      <w:r w:rsidR="00A15155" w:rsidRPr="00A15155">
        <w:rPr>
          <w:rFonts w:asciiTheme="minorHAnsi" w:hAnsiTheme="minorHAnsi" w:cstheme="minorHAnsi"/>
          <w:sz w:val="22"/>
          <w:szCs w:val="22"/>
        </w:rPr>
        <w:t>a vuelta</w:t>
      </w:r>
      <w:r w:rsidR="00A15155">
        <w:rPr>
          <w:rFonts w:asciiTheme="minorHAnsi" w:hAnsiTheme="minorHAnsi" w:cstheme="minorHAnsi"/>
          <w:sz w:val="22"/>
          <w:szCs w:val="22"/>
        </w:rPr>
        <w:t xml:space="preserve"> de las mujeres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 al espacio privado para el desempeño del rol como cuidadora y la consecuente renuncia a trabajos mejor remunerados</w:t>
      </w:r>
      <w:r w:rsidR="00A15155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A15155">
        <w:rPr>
          <w:rFonts w:asciiTheme="minorHAnsi" w:hAnsiTheme="minorHAnsi" w:cstheme="minorHAnsi"/>
          <w:sz w:val="22"/>
          <w:szCs w:val="22"/>
        </w:rPr>
        <w:t xml:space="preserve">o 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 el</w:t>
      </w:r>
      <w:proofErr w:type="gramEnd"/>
      <w:r w:rsidR="00A15155" w:rsidRPr="00A15155">
        <w:rPr>
          <w:rFonts w:asciiTheme="minorHAnsi" w:hAnsiTheme="minorHAnsi" w:cstheme="minorHAnsi"/>
          <w:sz w:val="22"/>
          <w:szCs w:val="22"/>
        </w:rPr>
        <w:t xml:space="preserve"> aumento en las tasas de desempleo</w:t>
      </w:r>
      <w:r w:rsidR="00A15155">
        <w:rPr>
          <w:rFonts w:asciiTheme="minorHAnsi" w:hAnsiTheme="minorHAnsi" w:cstheme="minorHAnsi"/>
          <w:sz w:val="22"/>
          <w:szCs w:val="22"/>
        </w:rPr>
        <w:t xml:space="preserve"> femenino</w:t>
      </w:r>
      <w:r>
        <w:rPr>
          <w:rFonts w:asciiTheme="minorHAnsi" w:hAnsiTheme="minorHAnsi" w:cstheme="minorHAnsi"/>
          <w:sz w:val="22"/>
          <w:szCs w:val="22"/>
        </w:rPr>
        <w:t xml:space="preserve">, son desigualdades que se siguen produciendo en nuestra sociedad. </w:t>
      </w:r>
    </w:p>
    <w:p w14:paraId="5A99A7D6" w14:textId="099D856E" w:rsidR="001E3A0E" w:rsidRPr="00F342E4" w:rsidRDefault="002A67FD" w:rsidP="00C24123">
      <w:pPr>
        <w:pStyle w:val="Default"/>
        <w:numPr>
          <w:ilvl w:val="0"/>
          <w:numId w:val="6"/>
        </w:numPr>
        <w:spacing w:before="120"/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 ha producido </w:t>
      </w:r>
      <w:r w:rsidR="00822E7D">
        <w:rPr>
          <w:rFonts w:asciiTheme="minorHAnsi" w:hAnsiTheme="minorHAnsi" w:cstheme="minorHAnsi"/>
          <w:sz w:val="22"/>
          <w:szCs w:val="22"/>
        </w:rPr>
        <w:t xml:space="preserve">además </w:t>
      </w:r>
      <w:r>
        <w:rPr>
          <w:rFonts w:asciiTheme="minorHAnsi" w:hAnsiTheme="minorHAnsi" w:cstheme="minorHAnsi"/>
          <w:sz w:val="22"/>
          <w:szCs w:val="22"/>
        </w:rPr>
        <w:t>un incremento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 de la violencia de género</w:t>
      </w:r>
      <w:r>
        <w:rPr>
          <w:rFonts w:asciiTheme="minorHAnsi" w:hAnsiTheme="minorHAnsi" w:cstheme="minorHAnsi"/>
          <w:sz w:val="22"/>
          <w:szCs w:val="22"/>
        </w:rPr>
        <w:t xml:space="preserve"> y hemos comprobado el aumento de nuevas variantes, como la </w:t>
      </w:r>
      <w:r w:rsidR="00A15155" w:rsidRPr="00A15155">
        <w:rPr>
          <w:rFonts w:asciiTheme="minorHAnsi" w:hAnsiTheme="minorHAnsi" w:cstheme="minorHAnsi"/>
          <w:sz w:val="22"/>
          <w:szCs w:val="22"/>
        </w:rPr>
        <w:t>Violencia de Género Vicaria</w:t>
      </w:r>
      <w:r>
        <w:rPr>
          <w:rFonts w:asciiTheme="minorHAnsi" w:hAnsiTheme="minorHAnsi" w:cstheme="minorHAnsi"/>
          <w:sz w:val="22"/>
          <w:szCs w:val="22"/>
        </w:rPr>
        <w:t xml:space="preserve">, que afecta indirectamente a las mujeres al causar el agresor 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daño sobre las hijas e hijos. </w:t>
      </w:r>
    </w:p>
    <w:p w14:paraId="2C6C7B40" w14:textId="748C7F90" w:rsidR="001E3A0E" w:rsidRPr="00F342E4" w:rsidRDefault="002A67FD" w:rsidP="00C24123">
      <w:pPr>
        <w:pStyle w:val="Default"/>
        <w:spacing w:before="120"/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eso, esta declaración quiere poner la atención en la necesidad de </w:t>
      </w:r>
      <w:r>
        <w:rPr>
          <w:sz w:val="22"/>
          <w:szCs w:val="22"/>
        </w:rPr>
        <w:t xml:space="preserve">salvaguardar los logros conseguidos en materia de igualdad de género y acelerar </w:t>
      </w:r>
      <w:r w:rsidR="001E3A0E">
        <w:rPr>
          <w:sz w:val="22"/>
          <w:szCs w:val="22"/>
        </w:rPr>
        <w:t>su</w:t>
      </w:r>
      <w:r>
        <w:rPr>
          <w:sz w:val="22"/>
          <w:szCs w:val="22"/>
        </w:rPr>
        <w:t xml:space="preserve"> promoción como una prioridad.</w:t>
      </w:r>
      <w:r w:rsidR="00F155BA">
        <w:rPr>
          <w:sz w:val="22"/>
          <w:szCs w:val="22"/>
        </w:rPr>
        <w:t xml:space="preserve"> </w:t>
      </w:r>
    </w:p>
    <w:p w14:paraId="15FC79C8" w14:textId="77777777" w:rsidR="00F342E4" w:rsidRDefault="00F342E4" w:rsidP="00C24123">
      <w:pPr>
        <w:jc w:val="both"/>
      </w:pPr>
    </w:p>
    <w:p w14:paraId="7C494F09" w14:textId="5F44DB31" w:rsidR="0018326D" w:rsidRPr="0018326D" w:rsidRDefault="00F155BA" w:rsidP="00C24123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ES_tradnl"/>
        </w:rPr>
      </w:pPr>
      <w:r>
        <w:t>E</w:t>
      </w:r>
      <w:r w:rsidR="00F342E4">
        <w:t>s</w:t>
      </w:r>
      <w:r>
        <w:t xml:space="preserve"> necesario también recalcar que </w:t>
      </w:r>
      <w:r w:rsidR="001E3A0E">
        <w:t>el</w:t>
      </w:r>
      <w:r>
        <w:t xml:space="preserve"> movimiento </w:t>
      </w:r>
      <w:r w:rsidR="001E3A0E">
        <w:t xml:space="preserve">feminista y su lucha es crucial para </w:t>
      </w:r>
      <w:r w:rsidR="008E7A86">
        <w:t xml:space="preserve"> sentar la</w:t>
      </w:r>
      <w:r w:rsidR="0018326D">
        <w:t>s</w:t>
      </w:r>
      <w:r w:rsidR="008E7A86">
        <w:t xml:space="preserve"> bases de </w:t>
      </w:r>
      <w:r w:rsidR="001E3A0E">
        <w:t>l</w:t>
      </w:r>
      <w:r w:rsidR="008E7A86">
        <w:t>a igualdad real en la que queremos vivir. Educar en feminismo es edu</w:t>
      </w:r>
      <w:r w:rsidR="0018326D">
        <w:t xml:space="preserve">car </w:t>
      </w:r>
      <w:r w:rsidR="0018326D" w:rsidRPr="0018326D">
        <w:t>en la igualdad de derechos y oportunidades</w:t>
      </w:r>
      <w:r w:rsidR="0018326D">
        <w:t xml:space="preserve">: hombres y mujeres somos necesarios </w:t>
      </w:r>
      <w:r w:rsidR="0018326D" w:rsidRPr="0018326D">
        <w:t xml:space="preserve">para progresar, cada uno con sus características propias, pero desde una igualdad de oportunidades </w:t>
      </w:r>
      <w:r w:rsidR="00683173">
        <w:t>en la que aportemos nuestro valor sin condicionamientos ni estereotipos</w:t>
      </w:r>
      <w:r w:rsidR="0018326D" w:rsidRPr="0018326D">
        <w:t>.</w:t>
      </w:r>
    </w:p>
    <w:p w14:paraId="1316916C" w14:textId="4C4907B4" w:rsidR="0018326D" w:rsidRPr="0018326D" w:rsidRDefault="0018326D" w:rsidP="00C24123">
      <w:pPr>
        <w:jc w:val="both"/>
      </w:pPr>
    </w:p>
    <w:p w14:paraId="6088160E" w14:textId="48E34A51" w:rsidR="00A15155" w:rsidRP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</w:p>
    <w:p w14:paraId="5D5AF598" w14:textId="77777777" w:rsidR="002A67FD" w:rsidRDefault="002A67FD" w:rsidP="00C24123">
      <w:pPr>
        <w:jc w:val="both"/>
      </w:pPr>
    </w:p>
    <w:p w14:paraId="59DD0981" w14:textId="330BE89E" w:rsidR="00A15155" w:rsidRPr="00A15155" w:rsidRDefault="00A15155" w:rsidP="00C24123">
      <w:pPr>
        <w:jc w:val="both"/>
      </w:pPr>
      <w:r w:rsidRPr="00A15155">
        <w:t xml:space="preserve">Desde la FAMCP </w:t>
      </w:r>
      <w:r w:rsidR="001062D5">
        <w:t>creemos en</w:t>
      </w:r>
      <w:r w:rsidRPr="00A15155">
        <w:t xml:space="preserve"> la igualdad desde el enfoque de género</w:t>
      </w:r>
      <w:r w:rsidR="002A67FD">
        <w:t xml:space="preserve"> como base </w:t>
      </w:r>
      <w:r w:rsidRPr="00A15155">
        <w:t xml:space="preserve">imprescindible para </w:t>
      </w:r>
      <w:r w:rsidR="00683173">
        <w:t>el desarrollo económico y social</w:t>
      </w:r>
      <w:r w:rsidRPr="00A15155">
        <w:t xml:space="preserve">. </w:t>
      </w:r>
    </w:p>
    <w:p w14:paraId="0FC27102" w14:textId="7EF890CB" w:rsidR="00A15155" w:rsidRP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>La recuperación de nuestros municipios está estrechamente ligada a la participación de manera plena y efectiva de las mujeres en la toma de decisiones</w:t>
      </w:r>
      <w:r w:rsidR="00FF0155">
        <w:rPr>
          <w:rFonts w:asciiTheme="minorHAnsi" w:hAnsiTheme="minorHAnsi" w:cstheme="minorHAnsi"/>
          <w:sz w:val="22"/>
          <w:szCs w:val="22"/>
        </w:rPr>
        <w:t>;</w:t>
      </w:r>
      <w:r w:rsidRPr="00A15155">
        <w:rPr>
          <w:rFonts w:asciiTheme="minorHAnsi" w:hAnsiTheme="minorHAnsi" w:cstheme="minorHAnsi"/>
          <w:sz w:val="22"/>
          <w:szCs w:val="22"/>
        </w:rPr>
        <w:t xml:space="preserve"> su posición y experiencia es la que permite adoptar medidas satisfactorias para la totalidad de la población. </w:t>
      </w:r>
    </w:p>
    <w:p w14:paraId="317616B8" w14:textId="4833A743" w:rsidR="00A15155" w:rsidRPr="00A15155" w:rsidRDefault="00A15155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La aportación de las mujeres al desarrollo rural se torna fundamental; no podemos obviar que las políticas de lucha contra la despoblación de nuestros </w:t>
      </w:r>
      <w:r w:rsidR="002A67FD">
        <w:rPr>
          <w:rFonts w:asciiTheme="minorHAnsi" w:hAnsiTheme="minorHAnsi" w:cstheme="minorHAnsi"/>
          <w:sz w:val="22"/>
          <w:szCs w:val="22"/>
        </w:rPr>
        <w:t>municipio</w:t>
      </w:r>
      <w:r w:rsidRPr="00A15155">
        <w:rPr>
          <w:rFonts w:asciiTheme="minorHAnsi" w:hAnsiTheme="minorHAnsi" w:cstheme="minorHAnsi"/>
          <w:sz w:val="22"/>
          <w:szCs w:val="22"/>
        </w:rPr>
        <w:t xml:space="preserve">s sólo serán exitosas teniendo en cuenta las necesidades de las mujeres para el pleno desarrollo de actividades que fomenten su autonomía e independencia. </w:t>
      </w:r>
    </w:p>
    <w:p w14:paraId="65FED6D0" w14:textId="32FA5223" w:rsidR="00A15155" w:rsidRPr="00A15155" w:rsidRDefault="002A67FD" w:rsidP="00C24123">
      <w:pPr>
        <w:pStyle w:val="Default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Por eso, desde la Federación, i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nvitamos a todas las Entidades Locales a adherirse a esta Declaración, reafirmando el compromiso </w:t>
      </w:r>
      <w:r>
        <w:rPr>
          <w:rFonts w:asciiTheme="minorHAnsi" w:hAnsiTheme="minorHAnsi" w:cstheme="minorHAnsi"/>
          <w:sz w:val="22"/>
          <w:szCs w:val="22"/>
        </w:rPr>
        <w:t>del mundo local</w:t>
      </w:r>
      <w:r w:rsidR="00A15155" w:rsidRPr="00A15155">
        <w:rPr>
          <w:rFonts w:asciiTheme="minorHAnsi" w:hAnsiTheme="minorHAnsi" w:cstheme="minorHAnsi"/>
          <w:sz w:val="22"/>
          <w:szCs w:val="22"/>
        </w:rPr>
        <w:t xml:space="preserve"> con la igualdad real de oportunidades entre hombres y mujeres, demostrando la voluntad de cooperación a nivel global de alcanzar entre todos y todas el Objetivo 5 de la Agenda 2030 y en concreto a: </w:t>
      </w:r>
    </w:p>
    <w:p w14:paraId="7C83E75D" w14:textId="21C6C55E" w:rsidR="00A15155" w:rsidRPr="00A15155" w:rsidRDefault="00A15155" w:rsidP="00C24123">
      <w:pPr>
        <w:pStyle w:val="Default"/>
        <w:numPr>
          <w:ilvl w:val="0"/>
          <w:numId w:val="7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Promover acciones locales que establezcan la incorporación económica y social de las mujeres, creando instrumentos que ayuden a fijar la población en el municipio. </w:t>
      </w:r>
    </w:p>
    <w:p w14:paraId="0CCE727E" w14:textId="68D68C48" w:rsidR="002A67FD" w:rsidRDefault="00A15155" w:rsidP="00C24123">
      <w:pPr>
        <w:pStyle w:val="Default"/>
        <w:numPr>
          <w:ilvl w:val="0"/>
          <w:numId w:val="7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>Contribuir en la puesta en marcha de mecanismos de corresponsabilidad desde todos los ámbitos, administraciones, empresas y hogares</w:t>
      </w:r>
      <w:r w:rsidR="002A67FD">
        <w:rPr>
          <w:rFonts w:asciiTheme="minorHAnsi" w:hAnsiTheme="minorHAnsi" w:cstheme="minorHAnsi"/>
          <w:sz w:val="22"/>
          <w:szCs w:val="22"/>
        </w:rPr>
        <w:t>.</w:t>
      </w:r>
    </w:p>
    <w:p w14:paraId="716B8F69" w14:textId="670B03D1" w:rsidR="00A15155" w:rsidRPr="00A15155" w:rsidRDefault="00A15155" w:rsidP="00C24123">
      <w:pPr>
        <w:pStyle w:val="Default"/>
        <w:numPr>
          <w:ilvl w:val="0"/>
          <w:numId w:val="7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Fomentar campañas de sensibilización sobre la corresponsabilidad, que promuevan el refuerzo fundamental hacia la paridad entre mujeres y hombres. </w:t>
      </w:r>
    </w:p>
    <w:p w14:paraId="4669A5C2" w14:textId="09D0913B" w:rsidR="00A15155" w:rsidRPr="00A15155" w:rsidRDefault="00A15155" w:rsidP="00C24123">
      <w:pPr>
        <w:pStyle w:val="Default"/>
        <w:numPr>
          <w:ilvl w:val="0"/>
          <w:numId w:val="7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Impulsar la intervención de las mujeres en la toma de decisiones. </w:t>
      </w:r>
    </w:p>
    <w:p w14:paraId="1278DC9F" w14:textId="3FC9F0DF" w:rsidR="00A15155" w:rsidRPr="002A67FD" w:rsidRDefault="00A15155" w:rsidP="00C24123">
      <w:pPr>
        <w:pStyle w:val="Default"/>
        <w:numPr>
          <w:ilvl w:val="0"/>
          <w:numId w:val="7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A15155">
        <w:rPr>
          <w:rFonts w:asciiTheme="minorHAnsi" w:hAnsiTheme="minorHAnsi" w:cstheme="minorHAnsi"/>
          <w:sz w:val="22"/>
          <w:szCs w:val="22"/>
        </w:rPr>
        <w:t xml:space="preserve">Colaborar con las instituciones en la instrumentalización de mecanismos para la erradicación de la violencia de género. </w:t>
      </w:r>
    </w:p>
    <w:p w14:paraId="778ECD4B" w14:textId="670D33DC" w:rsidR="00BE0E75" w:rsidRDefault="00A15155" w:rsidP="00C24123">
      <w:pPr>
        <w:spacing w:before="120" w:after="0" w:line="240" w:lineRule="auto"/>
        <w:jc w:val="both"/>
        <w:rPr>
          <w:rFonts w:cstheme="minorHAnsi"/>
        </w:rPr>
      </w:pPr>
      <w:r w:rsidRPr="00A15155">
        <w:rPr>
          <w:rFonts w:cstheme="minorHAnsi"/>
        </w:rPr>
        <w:t>La igualdad es prosperidad; el municipalismo debe ser un referente y un modelo a seguir en la apuesta por políticas cuyo objetivo sea la paridad real, eficaz y efectiva.</w:t>
      </w:r>
    </w:p>
    <w:p w14:paraId="264F4E94" w14:textId="20D7AD31" w:rsidR="00FF0155" w:rsidRPr="00A15155" w:rsidRDefault="00FF0155" w:rsidP="00A15155">
      <w:pPr>
        <w:spacing w:before="120" w:after="0" w:line="240" w:lineRule="auto"/>
        <w:rPr>
          <w:rFonts w:cstheme="minorHAnsi"/>
        </w:rPr>
      </w:pPr>
    </w:p>
    <w:sectPr w:rsidR="00FF0155" w:rsidRPr="00A15155" w:rsidSect="00C9402B"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AABC6D8"/>
    <w:multiLevelType w:val="hybridMultilevel"/>
    <w:tmpl w:val="1430566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692A85B"/>
    <w:multiLevelType w:val="hybridMultilevel"/>
    <w:tmpl w:val="F29D2A9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DFC099D"/>
    <w:multiLevelType w:val="hybridMultilevel"/>
    <w:tmpl w:val="9F40039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1404BE4"/>
    <w:multiLevelType w:val="hybridMultilevel"/>
    <w:tmpl w:val="4176BF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56C8E9"/>
    <w:multiLevelType w:val="hybridMultilevel"/>
    <w:tmpl w:val="1D331E9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673353E8"/>
    <w:multiLevelType w:val="hybridMultilevel"/>
    <w:tmpl w:val="698A4B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3E6ABF"/>
    <w:multiLevelType w:val="hybridMultilevel"/>
    <w:tmpl w:val="FD1E36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4709B"/>
    <w:multiLevelType w:val="hybridMultilevel"/>
    <w:tmpl w:val="E1D6C17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155"/>
    <w:rsid w:val="001062D5"/>
    <w:rsid w:val="0018326D"/>
    <w:rsid w:val="001E3A0E"/>
    <w:rsid w:val="00264405"/>
    <w:rsid w:val="002A67FD"/>
    <w:rsid w:val="004B55EA"/>
    <w:rsid w:val="006046FE"/>
    <w:rsid w:val="00683173"/>
    <w:rsid w:val="00822E7D"/>
    <w:rsid w:val="0084025D"/>
    <w:rsid w:val="008E7A86"/>
    <w:rsid w:val="009B1DA6"/>
    <w:rsid w:val="00A15155"/>
    <w:rsid w:val="00B15785"/>
    <w:rsid w:val="00BE0E75"/>
    <w:rsid w:val="00C24123"/>
    <w:rsid w:val="00C9402B"/>
    <w:rsid w:val="00DD62C8"/>
    <w:rsid w:val="00F155BA"/>
    <w:rsid w:val="00F342E4"/>
    <w:rsid w:val="00F92CAC"/>
    <w:rsid w:val="00FF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83D45"/>
  <w15:chartTrackingRefBased/>
  <w15:docId w15:val="{210870A6-8416-4A42-A66E-E2AC9A27F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1515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695</Words>
  <Characters>3825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Jesus Sánchez</cp:lastModifiedBy>
  <cp:revision>2</cp:revision>
  <dcterms:created xsi:type="dcterms:W3CDTF">2022-03-04T12:13:00Z</dcterms:created>
  <dcterms:modified xsi:type="dcterms:W3CDTF">2022-03-04T12:13:00Z</dcterms:modified>
</cp:coreProperties>
</file>