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42D" w:rsidRDefault="00641B26" w:rsidP="00641B26">
      <w:pPr>
        <w:jc w:val="both"/>
      </w:pPr>
      <w:r>
        <w:t xml:space="preserve">COMUNICADO DEL DIRECTOR GERENTE DEL IASS PARA INFORMAR SOBRE EL ACUERDO ALCANZADO ENTRE LOS DEPARTAMENTOS DE SANIDAD Y CIUDADANÍA Y DERECHOS SOCIALES </w:t>
      </w:r>
    </w:p>
    <w:p w:rsidR="002407FC" w:rsidRDefault="002407FC" w:rsidP="00641B26">
      <w:pPr>
        <w:jc w:val="both"/>
      </w:pPr>
    </w:p>
    <w:p w:rsidR="002407FC" w:rsidRDefault="002407FC" w:rsidP="00641B26">
      <w:pPr>
        <w:jc w:val="both"/>
      </w:pPr>
      <w:r>
        <w:t>Con fecha de hoy se ha alcanzado un acuerdo entre los Departamentos de Sanidad y de Ciudadanía y Derechos Sociales que se concreta en un protocolo de actuación soportado por una Orden de la Consejera de Sanidad.</w:t>
      </w:r>
    </w:p>
    <w:p w:rsidR="002407FC" w:rsidRDefault="002407FC" w:rsidP="00641B26">
      <w:pPr>
        <w:jc w:val="both"/>
      </w:pPr>
    </w:p>
    <w:p w:rsidR="002407FC" w:rsidRDefault="002407FC" w:rsidP="00641B26">
      <w:pPr>
        <w:jc w:val="both"/>
      </w:pPr>
      <w:r>
        <w:t xml:space="preserve">Se adjuntan como anexo a este comunicado. </w:t>
      </w:r>
    </w:p>
    <w:p w:rsidR="002407FC" w:rsidRDefault="002407FC" w:rsidP="00641B26">
      <w:pPr>
        <w:jc w:val="both"/>
      </w:pPr>
    </w:p>
    <w:p w:rsidR="002407FC" w:rsidRDefault="002407FC" w:rsidP="00641B26">
      <w:pPr>
        <w:jc w:val="both"/>
      </w:pPr>
      <w:r>
        <w:t>Del mismo modo se informa de que este protocolo deja sin efecto la Instrucción del 19 de marzo de 2020.</w:t>
      </w:r>
    </w:p>
    <w:p w:rsidR="002407FC" w:rsidRDefault="002407FC" w:rsidP="00641B26">
      <w:pPr>
        <w:jc w:val="both"/>
      </w:pPr>
    </w:p>
    <w:p w:rsidR="002407FC" w:rsidRDefault="002407FC" w:rsidP="00641B26">
      <w:pPr>
        <w:jc w:val="both"/>
      </w:pPr>
    </w:p>
    <w:p w:rsidR="002407FC" w:rsidRDefault="002407FC" w:rsidP="002407FC">
      <w:pPr>
        <w:jc w:val="center"/>
      </w:pPr>
      <w:r>
        <w:t>En Zaragoza a 21 de marzo de 2020</w:t>
      </w:r>
    </w:p>
    <w:p w:rsidR="002407FC" w:rsidRDefault="002407FC" w:rsidP="002407FC">
      <w:pPr>
        <w:jc w:val="center"/>
      </w:pPr>
    </w:p>
    <w:p w:rsidR="002407FC" w:rsidRDefault="002407FC" w:rsidP="002407FC">
      <w:pPr>
        <w:jc w:val="center"/>
      </w:pPr>
    </w:p>
    <w:p w:rsidR="002407FC" w:rsidRDefault="002407FC" w:rsidP="002407FC">
      <w:pPr>
        <w:jc w:val="center"/>
      </w:pPr>
    </w:p>
    <w:p w:rsidR="002407FC" w:rsidRDefault="002407FC" w:rsidP="002407FC">
      <w:pPr>
        <w:jc w:val="center"/>
      </w:pPr>
      <w:r>
        <w:t>EL DIRECTOR GERENTE DEL IASS</w:t>
      </w:r>
    </w:p>
    <w:p w:rsidR="002407FC" w:rsidRDefault="002407FC" w:rsidP="002407FC">
      <w:pPr>
        <w:jc w:val="center"/>
      </w:pPr>
      <w:r>
        <w:t>Joaquín Santos Martí.</w:t>
      </w:r>
    </w:p>
    <w:p w:rsidR="002407FC" w:rsidRDefault="002407FC" w:rsidP="00641B26">
      <w:pPr>
        <w:jc w:val="both"/>
      </w:pPr>
    </w:p>
    <w:sectPr w:rsidR="002407FC" w:rsidSect="00661E3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6"/>
  <w:defaultTabStop w:val="708"/>
  <w:hyphenationZone w:val="425"/>
  <w:characterSpacingControl w:val="doNotCompress"/>
  <w:compat/>
  <w:rsids>
    <w:rsidRoot w:val="00641B26"/>
    <w:rsid w:val="002407FC"/>
    <w:rsid w:val="00266757"/>
    <w:rsid w:val="00641B26"/>
    <w:rsid w:val="00661E30"/>
    <w:rsid w:val="00F2005A"/>
    <w:rsid w:val="00F529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7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Joaquín Santos</dc:creator>
  <cp:lastModifiedBy>Usuario</cp:lastModifiedBy>
  <cp:revision>2</cp:revision>
  <dcterms:created xsi:type="dcterms:W3CDTF">2020-03-21T21:55:00Z</dcterms:created>
  <dcterms:modified xsi:type="dcterms:W3CDTF">2020-03-21T21:55:00Z</dcterms:modified>
</cp:coreProperties>
</file>